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B6" w:rsidRPr="005F57D6" w:rsidRDefault="00D24F0D" w:rsidP="00D24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D6">
        <w:rPr>
          <w:rFonts w:ascii="Times New Roman" w:hAnsi="Times New Roman" w:cs="Times New Roman"/>
          <w:b/>
          <w:sz w:val="28"/>
          <w:szCs w:val="28"/>
        </w:rPr>
        <w:t>Уважа</w:t>
      </w:r>
      <w:bookmarkStart w:id="0" w:name="_GoBack"/>
      <w:bookmarkEnd w:id="0"/>
      <w:r w:rsidRPr="005F57D6">
        <w:rPr>
          <w:rFonts w:ascii="Times New Roman" w:hAnsi="Times New Roman" w:cs="Times New Roman"/>
          <w:b/>
          <w:sz w:val="28"/>
          <w:szCs w:val="28"/>
        </w:rPr>
        <w:t>емые граждане!</w:t>
      </w:r>
    </w:p>
    <w:p w:rsidR="00D24F0D" w:rsidRDefault="00D24F0D" w:rsidP="00D24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7D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5F57D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F57D6">
        <w:rPr>
          <w:rFonts w:ascii="Times New Roman" w:hAnsi="Times New Roman" w:cs="Times New Roman"/>
          <w:b/>
          <w:sz w:val="28"/>
          <w:szCs w:val="28"/>
        </w:rPr>
        <w:t xml:space="preserve"> по Пермскому краю сообщает, ч</w:t>
      </w:r>
      <w:r>
        <w:rPr>
          <w:rFonts w:ascii="Times New Roman" w:hAnsi="Times New Roman" w:cs="Times New Roman"/>
          <w:sz w:val="28"/>
          <w:szCs w:val="28"/>
        </w:rPr>
        <w:t>то в целях реализации Федерального закона «О геодезии и картографии», а также согласно изменениям, внесенным Федеральным законом от 13.07.2015 № 251-ФЗ «О внесении изменений в статью 16 Федерального закона «О государственной регистрации прав на недвижимое имущество и сделок с ним» и статью 45 Федерального закона «О государственном кадастре недвижимости» в случае, если в государственном кадастре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 в течение пяти лет с даты присвоения кадастровых номеров ранее учтенным зданиям, сооружениям, помещениям, объектам незавершенного строительства отсутствуют сведения о правах на такие объекты недвижимости или о вещных правах на земельные участки, на которых расположены такие объекты недвижимости, орган кадастрового учета в течение десяти рабочих дней по истечении указанного срока направляет сведения о таких объектах недвижимости в уполномоченные 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городских, сельских поселений, городских округов.    </w:t>
      </w:r>
    </w:p>
    <w:p w:rsidR="005F57D6" w:rsidRDefault="00D24F0D" w:rsidP="00D24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оформления </w:t>
      </w:r>
      <w:r w:rsidR="005F57D6">
        <w:rPr>
          <w:rFonts w:ascii="Times New Roman" w:hAnsi="Times New Roman" w:cs="Times New Roman"/>
          <w:sz w:val="28"/>
          <w:szCs w:val="28"/>
        </w:rPr>
        <w:t>земельных участков сообщаем, что во исполнение п.21.4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утвержденного Распоряжением Правительства РФ от 01.12.2012 г. № 2236-р с 01.01.2018 вступают в силу поправки в законодательство, которые устанавливают запрет на распоряжение земельными участками</w:t>
      </w:r>
      <w:proofErr w:type="gramEnd"/>
      <w:r w:rsidR="005F57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57D6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5F57D6">
        <w:rPr>
          <w:rFonts w:ascii="Times New Roman" w:hAnsi="Times New Roman" w:cs="Times New Roman"/>
          <w:sz w:val="28"/>
          <w:szCs w:val="28"/>
        </w:rPr>
        <w:t xml:space="preserve"> которых не уточнены.</w:t>
      </w:r>
    </w:p>
    <w:p w:rsidR="00D24F0D" w:rsidRDefault="005F57D6" w:rsidP="00D24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в установленном законом порядке до 01.01.2018 г. не будут  проведены кадастровые работы в отношении земельного участка (межевание). То таким участком нельзя будет распоряжаться (продавать, дарить, обменять и т.п.) вне зависимости от того, имеется ли свидетельство на право собственности, государственный акт на землю.</w:t>
      </w:r>
    </w:p>
    <w:p w:rsidR="005F57D6" w:rsidRPr="00D24F0D" w:rsidRDefault="005F57D6" w:rsidP="00D24F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обращают внимание на то, что в соотв. С п.3 ст.70 Федерального закона о 13.07.2015 № 218-ФЗ «О государственной регистрации недвижимости» орган регистрации прав в соотв. с установленными правилами ведения Единого государственного реестра недвижимости снимает с государственного кадастрового учета земельный участок, учтенный в установленном законодательством РФ порядке до 1 марта 2008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сведения о правообладателях таких участков отсутствуют в Едином государственном реестре недвижимости.   </w:t>
      </w:r>
    </w:p>
    <w:sectPr w:rsidR="005F57D6" w:rsidRPr="00D24F0D" w:rsidSect="005F57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D"/>
    <w:rsid w:val="005F57D6"/>
    <w:rsid w:val="006276B6"/>
    <w:rsid w:val="00D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2016-12-20T09:48:00Z</dcterms:created>
  <dcterms:modified xsi:type="dcterms:W3CDTF">2016-12-20T10:09:00Z</dcterms:modified>
</cp:coreProperties>
</file>