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31" w:rsidRPr="003B149E" w:rsidRDefault="00BE1831" w:rsidP="00BE183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32"/>
          <w:szCs w:val="32"/>
        </w:rPr>
      </w:pPr>
      <w:bookmarkStart w:id="0" w:name="_GoBack"/>
      <w:r w:rsidRPr="003B149E">
        <w:rPr>
          <w:b/>
          <w:bCs/>
          <w:color w:val="000000"/>
          <w:sz w:val="32"/>
          <w:szCs w:val="32"/>
        </w:rPr>
        <w:t>Материнский капитал</w:t>
      </w:r>
    </w:p>
    <w:bookmarkEnd w:id="0"/>
    <w:p w:rsidR="00BE1831" w:rsidRDefault="00BE1831" w:rsidP="00BE1831">
      <w:pPr>
        <w:autoSpaceDE w:val="0"/>
        <w:autoSpaceDN w:val="0"/>
        <w:adjustRightInd w:val="0"/>
        <w:spacing w:before="60" w:after="60"/>
        <w:ind w:firstLine="567"/>
        <w:rPr>
          <w:color w:val="000000"/>
        </w:rPr>
      </w:pPr>
      <w:r>
        <w:rPr>
          <w:color w:val="000000"/>
        </w:rPr>
        <w:t>Размер материнского капитала в 2017 году не изменится и составит 453 тыс. рублей.</w:t>
      </w:r>
    </w:p>
    <w:p w:rsidR="00BE1831" w:rsidRDefault="00BE1831" w:rsidP="00BE1831">
      <w:pPr>
        <w:autoSpaceDE w:val="0"/>
        <w:autoSpaceDN w:val="0"/>
        <w:adjustRightInd w:val="0"/>
        <w:spacing w:after="0"/>
        <w:ind w:firstLine="567"/>
        <w:rPr>
          <w:color w:val="000000"/>
        </w:rPr>
      </w:pPr>
      <w:r>
        <w:rPr>
          <w:color w:val="000000"/>
        </w:rPr>
        <w:t xml:space="preserve">Для вступления в программу материнского капитала у россиян есть еще два года – для получения права на материнский капитал необходимо, чтобы ребенок, который дает право на сертификат, родился или был усыновлен до 31 декабря 2018 года. При этом, как и раньше, само получение сертификата и распоряжение его средствами временем не </w:t>
      </w:r>
      <w:proofErr w:type="gramStart"/>
      <w:r>
        <w:rPr>
          <w:color w:val="000000"/>
        </w:rPr>
        <w:t>ограничены</w:t>
      </w:r>
      <w:proofErr w:type="gramEnd"/>
      <w:r>
        <w:rPr>
          <w:color w:val="000000"/>
        </w:rPr>
        <w:t>.</w:t>
      </w:r>
    </w:p>
    <w:p w:rsidR="00BE1831" w:rsidRDefault="00BE1831" w:rsidP="00BE1831">
      <w:pPr>
        <w:autoSpaceDE w:val="0"/>
        <w:autoSpaceDN w:val="0"/>
        <w:adjustRightInd w:val="0"/>
        <w:spacing w:after="0"/>
        <w:ind w:firstLine="567"/>
        <w:rPr>
          <w:color w:val="000000"/>
        </w:rPr>
      </w:pPr>
      <w:r>
        <w:rPr>
          <w:color w:val="000000"/>
        </w:rPr>
        <w:t>Направления использования материнского капитала остаются те же, их четыре: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</w:t>
      </w:r>
    </w:p>
    <w:p w:rsidR="00BE1831" w:rsidRDefault="00BE1831" w:rsidP="00BE1831">
      <w:pPr>
        <w:spacing w:after="0"/>
        <w:ind w:firstLine="567"/>
      </w:pPr>
      <w:r>
        <w:t xml:space="preserve">За период действия Федерального закона от 29.12.2006 № 256-ФЗ «О дополнительных мерах государственной поддержки семей, имеющих детей» на территории Пермского края </w:t>
      </w:r>
      <w:proofErr w:type="gramStart"/>
      <w:r>
        <w:t>принято</w:t>
      </w:r>
      <w:proofErr w:type="gramEnd"/>
      <w:r>
        <w:t xml:space="preserve"> выдано более 160 тысяч  сертификатов на материнский (семейный) капитал. </w:t>
      </w:r>
    </w:p>
    <w:p w:rsidR="00BE1831" w:rsidRDefault="00BE1831" w:rsidP="00BE1831">
      <w:pPr>
        <w:ind w:firstLine="567"/>
      </w:pPr>
      <w:r w:rsidRPr="002D013A">
        <w:t xml:space="preserve">За время реализации государственной программы по поддержке семей, имеющих детей, около 74 тыс. пермяков направили средства материнского капитала на погашение жилищного кредита или займа на общую сумму более 28,7 млрд. руб. </w:t>
      </w:r>
      <w:r>
        <w:t xml:space="preserve"> </w:t>
      </w:r>
      <w:r w:rsidRPr="002D013A">
        <w:t xml:space="preserve">Средства </w:t>
      </w:r>
      <w:proofErr w:type="gramStart"/>
      <w:r w:rsidRPr="002D013A">
        <w:t>МСК</w:t>
      </w:r>
      <w:proofErr w:type="gramEnd"/>
      <w:r w:rsidRPr="002D013A">
        <w:t xml:space="preserve"> на приобретение (строительство) жилых помещений по договорам купли-продажи и на участие в долевом строительстве направили 36,5 тыс. семей на сумму </w:t>
      </w:r>
      <w:r>
        <w:t xml:space="preserve">свыше </w:t>
      </w:r>
      <w:r w:rsidRPr="004D53E5">
        <w:t>12,5 млрд. руб. Средства МСК на формирование накопительной части трудовой пенсии матери направили 83 человека  на сумму 12 </w:t>
      </w:r>
      <w:r>
        <w:t>млн.</w:t>
      </w:r>
      <w:r w:rsidRPr="004D53E5">
        <w:t xml:space="preserve"> руб.</w:t>
      </w:r>
      <w:r>
        <w:t xml:space="preserve"> </w:t>
      </w:r>
      <w:r w:rsidRPr="004D53E5">
        <w:t xml:space="preserve">На образование детей распорядились средствами </w:t>
      </w:r>
      <w:proofErr w:type="gramStart"/>
      <w:r w:rsidRPr="004D53E5">
        <w:t>МСК</w:t>
      </w:r>
      <w:proofErr w:type="gramEnd"/>
      <w:r w:rsidRPr="004D53E5">
        <w:t xml:space="preserve"> 4,5 тыс. семей на общую сумму 230 млн. руб.</w:t>
      </w:r>
    </w:p>
    <w:p w:rsidR="002C66B5" w:rsidRPr="00BE1831" w:rsidRDefault="002C66B5" w:rsidP="00BE1831"/>
    <w:sectPr w:rsidR="002C66B5" w:rsidRPr="00BE1831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89"/>
    <w:rsid w:val="002C66B5"/>
    <w:rsid w:val="004263AD"/>
    <w:rsid w:val="004B2A02"/>
    <w:rsid w:val="00BE1831"/>
    <w:rsid w:val="00EB4ABB"/>
    <w:rsid w:val="00F37489"/>
    <w:rsid w:val="00FB3342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D"/>
    <w:pPr>
      <w:spacing w:after="120" w:line="240" w:lineRule="auto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D"/>
    <w:pPr>
      <w:spacing w:after="120" w:line="240" w:lineRule="auto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2017-01-30T06:30:00Z</dcterms:created>
  <dcterms:modified xsi:type="dcterms:W3CDTF">2017-01-30T06:39:00Z</dcterms:modified>
</cp:coreProperties>
</file>