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A0" w:rsidRPr="001254A0" w:rsidRDefault="001254A0" w:rsidP="001254A0">
      <w:pPr>
        <w:pStyle w:val="aligncenter"/>
        <w:spacing w:before="0" w:beforeAutospacing="0" w:after="210" w:afterAutospacing="0"/>
        <w:jc w:val="center"/>
        <w:rPr>
          <w:rFonts w:ascii="Verdana" w:hAnsi="Verdana"/>
          <w:color w:val="000000"/>
          <w:sz w:val="28"/>
          <w:szCs w:val="28"/>
        </w:rPr>
      </w:pPr>
      <w:r w:rsidRPr="001254A0">
        <w:rPr>
          <w:rStyle w:val="a3"/>
          <w:rFonts w:ascii="Verdana" w:hAnsi="Verdana"/>
          <w:color w:val="000000"/>
          <w:sz w:val="28"/>
          <w:szCs w:val="28"/>
        </w:rPr>
        <w:t>РАЗРЕШЕНИЕ НА СТРОИТЕЛЬСТВО</w:t>
      </w:r>
      <w:r w:rsidRPr="001254A0">
        <w:rPr>
          <w:rFonts w:ascii="Verdana" w:hAnsi="Verdana"/>
          <w:color w:val="000000"/>
          <w:sz w:val="28"/>
          <w:szCs w:val="28"/>
        </w:rPr>
        <w:t>.</w:t>
      </w:r>
    </w:p>
    <w:p w:rsidR="001254A0" w:rsidRPr="001254A0" w:rsidRDefault="001254A0" w:rsidP="001254A0">
      <w:pPr>
        <w:pStyle w:val="alignjustify"/>
        <w:spacing w:before="0" w:beforeAutospacing="0" w:after="210" w:afterAutospacing="0"/>
        <w:jc w:val="both"/>
        <w:rPr>
          <w:rFonts w:ascii="Verdana" w:hAnsi="Verdana"/>
          <w:color w:val="000000"/>
        </w:rPr>
      </w:pPr>
      <w:r w:rsidRPr="001254A0">
        <w:rPr>
          <w:rFonts w:ascii="Verdana" w:hAnsi="Verdana"/>
          <w:color w:val="000000"/>
        </w:rPr>
        <w:t>Разрешение на строительство дает застройщику право осуществлять строительство и реконструкцию объекта капитального строительства, за исключением случаев, предусмотренных Градостроительным</w:t>
      </w:r>
      <w:r w:rsidRPr="001254A0">
        <w:rPr>
          <w:rStyle w:val="apple-converted-space"/>
          <w:rFonts w:ascii="Verdana" w:hAnsi="Verdana"/>
          <w:color w:val="000000"/>
        </w:rPr>
        <w:t> </w:t>
      </w:r>
      <w:hyperlink r:id="rId5" w:history="1">
        <w:r w:rsidRPr="001254A0">
          <w:rPr>
            <w:rStyle w:val="a4"/>
            <w:rFonts w:ascii="Verdana" w:hAnsi="Verdana"/>
          </w:rPr>
          <w:t>кодексом</w:t>
        </w:r>
      </w:hyperlink>
      <w:r w:rsidRPr="001254A0">
        <w:rPr>
          <w:rStyle w:val="apple-converted-space"/>
          <w:rFonts w:ascii="Verdana" w:hAnsi="Verdana"/>
          <w:color w:val="000000"/>
        </w:rPr>
        <w:t> </w:t>
      </w:r>
      <w:r w:rsidRPr="001254A0">
        <w:rPr>
          <w:rFonts w:ascii="Verdana" w:hAnsi="Verdana"/>
          <w:color w:val="000000"/>
        </w:rPr>
        <w:t xml:space="preserve">РФ (далее - </w:t>
      </w:r>
      <w:proofErr w:type="spellStart"/>
      <w:r w:rsidRPr="001254A0">
        <w:rPr>
          <w:rFonts w:ascii="Verdana" w:hAnsi="Verdana"/>
          <w:color w:val="000000"/>
        </w:rPr>
        <w:t>ГрК</w:t>
      </w:r>
      <w:proofErr w:type="spellEnd"/>
      <w:r w:rsidRPr="001254A0">
        <w:rPr>
          <w:rFonts w:ascii="Verdana" w:hAnsi="Verdana"/>
          <w:color w:val="000000"/>
        </w:rPr>
        <w:t xml:space="preserve"> РФ).</w:t>
      </w:r>
    </w:p>
    <w:p w:rsidR="001254A0" w:rsidRPr="001254A0" w:rsidRDefault="001254A0" w:rsidP="001254A0">
      <w:pPr>
        <w:pStyle w:val="alignjustify"/>
        <w:spacing w:before="0" w:beforeAutospacing="0" w:after="210" w:afterAutospacing="0"/>
        <w:jc w:val="both"/>
        <w:rPr>
          <w:rFonts w:ascii="Verdana" w:hAnsi="Verdana"/>
          <w:color w:val="000000"/>
        </w:rPr>
      </w:pPr>
      <w:r w:rsidRPr="001254A0">
        <w:rPr>
          <w:rFonts w:ascii="Verdana" w:hAnsi="Verdana"/>
          <w:color w:val="000000"/>
        </w:rPr>
        <w:t>Разрешение на строительство выдается органом местного самоуправления по месту нахождения земельного участка (</w:t>
      </w:r>
      <w:hyperlink r:id="rId6" w:history="1">
        <w:r w:rsidRPr="001254A0">
          <w:rPr>
            <w:rStyle w:val="a4"/>
            <w:rFonts w:ascii="Verdana" w:hAnsi="Verdana"/>
          </w:rPr>
          <w:t>ч. 4 ст. 51</w:t>
        </w:r>
      </w:hyperlink>
      <w:r w:rsidRPr="001254A0">
        <w:rPr>
          <w:rStyle w:val="apple-converted-space"/>
          <w:rFonts w:ascii="Verdana" w:hAnsi="Verdana"/>
          <w:color w:val="000000"/>
        </w:rPr>
        <w:t> </w:t>
      </w:r>
      <w:proofErr w:type="spellStart"/>
      <w:r w:rsidRPr="001254A0">
        <w:rPr>
          <w:rFonts w:ascii="Verdana" w:hAnsi="Verdana"/>
          <w:color w:val="000000"/>
        </w:rPr>
        <w:t>ГрК</w:t>
      </w:r>
      <w:proofErr w:type="spellEnd"/>
      <w:r w:rsidRPr="001254A0">
        <w:rPr>
          <w:rFonts w:ascii="Verdana" w:hAnsi="Verdana"/>
          <w:color w:val="000000"/>
        </w:rPr>
        <w:t xml:space="preserve"> РФ).</w:t>
      </w:r>
    </w:p>
    <w:p w:rsidR="001254A0" w:rsidRPr="001254A0" w:rsidRDefault="001254A0" w:rsidP="001254A0">
      <w:pPr>
        <w:pStyle w:val="alignjustify"/>
        <w:spacing w:before="0" w:beforeAutospacing="0" w:after="210" w:afterAutospacing="0"/>
        <w:jc w:val="both"/>
        <w:rPr>
          <w:rFonts w:ascii="Verdana" w:hAnsi="Verdana"/>
          <w:color w:val="000000"/>
        </w:rPr>
      </w:pPr>
      <w:r w:rsidRPr="001254A0">
        <w:rPr>
          <w:rFonts w:ascii="Verdana" w:hAnsi="Verdana"/>
          <w:color w:val="000000"/>
        </w:rPr>
        <w:t>На территории Кунгурского муниципального района полномочия по выдаче разрешений на строительство возложены на Управление имущественных земельных отношений и градостроительства Кунгурского муниципального района.</w:t>
      </w:r>
    </w:p>
    <w:p w:rsidR="001254A0" w:rsidRPr="001254A0" w:rsidRDefault="001254A0" w:rsidP="001254A0">
      <w:pPr>
        <w:pStyle w:val="alignjustify"/>
        <w:spacing w:before="0" w:beforeAutospacing="0" w:after="210" w:afterAutospacing="0"/>
        <w:jc w:val="both"/>
        <w:rPr>
          <w:rFonts w:ascii="Verdana" w:hAnsi="Verdana"/>
          <w:color w:val="000000"/>
        </w:rPr>
      </w:pPr>
      <w:r w:rsidRPr="001254A0">
        <w:rPr>
          <w:rFonts w:ascii="Verdana" w:hAnsi="Verdana"/>
          <w:color w:val="000000"/>
        </w:rPr>
        <w:t>Помимо непосредственного обращения в орган, выдающий разрешения на строительство,</w:t>
      </w:r>
      <w:r w:rsidRPr="001254A0">
        <w:rPr>
          <w:rStyle w:val="apple-converted-space"/>
          <w:rFonts w:ascii="Verdana" w:hAnsi="Verdana"/>
          <w:color w:val="000000"/>
        </w:rPr>
        <w:t> </w:t>
      </w:r>
      <w:hyperlink r:id="rId7" w:history="1">
        <w:r w:rsidRPr="001254A0">
          <w:rPr>
            <w:rStyle w:val="a4"/>
            <w:rFonts w:ascii="Verdana" w:hAnsi="Verdana"/>
          </w:rPr>
          <w:t>ч. 6.1 ст. 51</w:t>
        </w:r>
      </w:hyperlink>
      <w:r w:rsidRPr="001254A0">
        <w:rPr>
          <w:rStyle w:val="apple-converted-space"/>
          <w:rFonts w:ascii="Verdana" w:hAnsi="Verdana"/>
          <w:color w:val="000000"/>
        </w:rPr>
        <w:t> </w:t>
      </w:r>
      <w:proofErr w:type="spellStart"/>
      <w:r w:rsidRPr="001254A0">
        <w:rPr>
          <w:rFonts w:ascii="Verdana" w:hAnsi="Verdana"/>
          <w:color w:val="000000"/>
        </w:rPr>
        <w:t>ГрК</w:t>
      </w:r>
      <w:proofErr w:type="spellEnd"/>
      <w:r w:rsidRPr="001254A0">
        <w:rPr>
          <w:rFonts w:ascii="Verdana" w:hAnsi="Verdana"/>
          <w:color w:val="000000"/>
        </w:rPr>
        <w:t xml:space="preserve"> РФ допускает возможность оформления разрешения через многофункциональный центр предоставления государственных и муниципальных услуг.</w:t>
      </w:r>
    </w:p>
    <w:p w:rsidR="001254A0" w:rsidRPr="001254A0" w:rsidRDefault="001254A0" w:rsidP="001254A0">
      <w:pPr>
        <w:pStyle w:val="alignjustify"/>
        <w:spacing w:before="0" w:beforeAutospacing="0" w:after="210" w:afterAutospacing="0"/>
        <w:jc w:val="both"/>
        <w:rPr>
          <w:rFonts w:ascii="Verdana" w:hAnsi="Verdana"/>
          <w:color w:val="000000"/>
        </w:rPr>
      </w:pPr>
      <w:r w:rsidRPr="001254A0">
        <w:rPr>
          <w:rFonts w:ascii="Verdana" w:hAnsi="Verdana"/>
          <w:color w:val="000000"/>
        </w:rPr>
        <w:t>За строительство или реконструкцию объекта капитального строительства, осуществляемые без полученного в обязательном порядке разрешения,</w:t>
      </w:r>
      <w:r w:rsidRPr="001254A0">
        <w:rPr>
          <w:rStyle w:val="apple-converted-space"/>
          <w:rFonts w:ascii="Verdana" w:hAnsi="Verdana"/>
          <w:color w:val="000000"/>
        </w:rPr>
        <w:t> </w:t>
      </w:r>
      <w:hyperlink r:id="rId8" w:history="1">
        <w:r w:rsidRPr="001254A0">
          <w:rPr>
            <w:rStyle w:val="a4"/>
            <w:rFonts w:ascii="Verdana" w:hAnsi="Verdana"/>
          </w:rPr>
          <w:t>ст. 9.5</w:t>
        </w:r>
      </w:hyperlink>
      <w:r w:rsidRPr="001254A0">
        <w:rPr>
          <w:rStyle w:val="apple-converted-space"/>
          <w:rFonts w:ascii="Verdana" w:hAnsi="Verdana"/>
          <w:color w:val="000000"/>
        </w:rPr>
        <w:t> </w:t>
      </w:r>
      <w:r w:rsidRPr="001254A0">
        <w:rPr>
          <w:rFonts w:ascii="Verdana" w:hAnsi="Verdana"/>
          <w:color w:val="000000"/>
        </w:rPr>
        <w:t>КоАП РФ предусматривает ответственность в виде:</w:t>
      </w:r>
    </w:p>
    <w:p w:rsidR="001254A0" w:rsidRPr="001254A0" w:rsidRDefault="001254A0" w:rsidP="001254A0">
      <w:pPr>
        <w:pStyle w:val="alignjustify"/>
        <w:spacing w:before="0" w:beforeAutospacing="0" w:after="210" w:afterAutospacing="0"/>
        <w:jc w:val="both"/>
        <w:rPr>
          <w:rFonts w:ascii="Verdana" w:hAnsi="Verdana"/>
          <w:color w:val="000000"/>
        </w:rPr>
      </w:pPr>
      <w:r w:rsidRPr="001254A0">
        <w:rPr>
          <w:rFonts w:ascii="Verdana" w:hAnsi="Verdana"/>
          <w:color w:val="000000"/>
        </w:rPr>
        <w:t>- административного штрафа в размере от двух тысяч до одного миллиона рублей или</w:t>
      </w:r>
    </w:p>
    <w:p w:rsidR="001254A0" w:rsidRPr="001254A0" w:rsidRDefault="001254A0" w:rsidP="001254A0">
      <w:pPr>
        <w:pStyle w:val="alignjustify"/>
        <w:spacing w:before="0" w:beforeAutospacing="0" w:after="210" w:afterAutospacing="0"/>
        <w:jc w:val="both"/>
        <w:rPr>
          <w:rFonts w:ascii="Verdana" w:hAnsi="Verdana"/>
          <w:color w:val="000000"/>
        </w:rPr>
      </w:pPr>
      <w:r w:rsidRPr="001254A0">
        <w:rPr>
          <w:rFonts w:ascii="Verdana" w:hAnsi="Verdana"/>
          <w:color w:val="000000"/>
        </w:rPr>
        <w:t>- административного приостановления деятельности на срок до девяноста суток.</w:t>
      </w:r>
    </w:p>
    <w:p w:rsidR="001254A0" w:rsidRPr="001254A0" w:rsidRDefault="001254A0" w:rsidP="001254A0">
      <w:pPr>
        <w:pStyle w:val="alignjustify"/>
        <w:spacing w:before="0" w:beforeAutospacing="0" w:after="210" w:afterAutospacing="0"/>
        <w:jc w:val="both"/>
        <w:rPr>
          <w:rFonts w:ascii="Verdana" w:hAnsi="Verdana"/>
          <w:color w:val="000000"/>
        </w:rPr>
      </w:pPr>
      <w:proofErr w:type="gramStart"/>
      <w:r w:rsidRPr="001254A0">
        <w:rPr>
          <w:rFonts w:ascii="Verdana" w:hAnsi="Verdana"/>
          <w:color w:val="000000"/>
        </w:rPr>
        <w:t xml:space="preserve">Следует отметить, что разрешение на строительство не требуется для строительства гаража на земельном участке, предоставленном физлицу не для ведения предпринимательской деятельности, или строительства на земельном участке, предоставленном для ведения садоводства, дачного хозяйства, сооружений вспомогательного использования, подсобных построек, иных объектов, не являющихся объектами капитального строительства, - киосков, навесов и др. (ч. 17 ст. 51 </w:t>
      </w:r>
      <w:proofErr w:type="spellStart"/>
      <w:r w:rsidRPr="001254A0">
        <w:rPr>
          <w:rFonts w:ascii="Verdana" w:hAnsi="Verdana"/>
          <w:color w:val="000000"/>
        </w:rPr>
        <w:t>ГрК</w:t>
      </w:r>
      <w:proofErr w:type="spellEnd"/>
      <w:r w:rsidRPr="001254A0">
        <w:rPr>
          <w:rFonts w:ascii="Verdana" w:hAnsi="Verdana"/>
          <w:color w:val="000000"/>
        </w:rPr>
        <w:t xml:space="preserve"> РФ).</w:t>
      </w:r>
      <w:proofErr w:type="gramEnd"/>
    </w:p>
    <w:p w:rsidR="001254A0" w:rsidRPr="001254A0" w:rsidRDefault="001254A0" w:rsidP="001254A0">
      <w:pPr>
        <w:pStyle w:val="alignright"/>
        <w:spacing w:before="0" w:beforeAutospacing="0" w:after="210" w:afterAutospacing="0"/>
        <w:jc w:val="right"/>
        <w:rPr>
          <w:rFonts w:ascii="Verdana" w:hAnsi="Verdana"/>
          <w:b/>
          <w:color w:val="000000"/>
        </w:rPr>
      </w:pPr>
      <w:r w:rsidRPr="001254A0">
        <w:rPr>
          <w:rStyle w:val="a5"/>
          <w:rFonts w:ascii="Verdana" w:hAnsi="Verdana"/>
          <w:b/>
          <w:color w:val="000000"/>
        </w:rPr>
        <w:t>Помощник Кунгурского городского прокурора  </w:t>
      </w:r>
      <w:proofErr w:type="spellStart"/>
      <w:r w:rsidRPr="001254A0">
        <w:rPr>
          <w:rStyle w:val="a5"/>
          <w:rFonts w:ascii="Verdana" w:hAnsi="Verdana"/>
          <w:b/>
          <w:color w:val="000000"/>
        </w:rPr>
        <w:t>Ю.В.Захарова</w:t>
      </w:r>
      <w:proofErr w:type="spellEnd"/>
    </w:p>
    <w:p w:rsidR="002C66B5" w:rsidRDefault="002C66B5">
      <w:bookmarkStart w:id="0" w:name="_GoBack"/>
      <w:bookmarkEnd w:id="0"/>
    </w:p>
    <w:sectPr w:rsidR="002C66B5" w:rsidSect="004B2A0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A0"/>
    <w:rsid w:val="001254A0"/>
    <w:rsid w:val="002C66B5"/>
    <w:rsid w:val="004B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1254A0"/>
    <w:pPr>
      <w:spacing w:before="100" w:beforeAutospacing="1" w:after="100" w:afterAutospacing="1" w:line="240" w:lineRule="auto"/>
    </w:pPr>
    <w:rPr>
      <w:sz w:val="24"/>
      <w:szCs w:val="24"/>
    </w:rPr>
  </w:style>
  <w:style w:type="character" w:styleId="a3">
    <w:name w:val="Strong"/>
    <w:basedOn w:val="a0"/>
    <w:uiPriority w:val="22"/>
    <w:qFormat/>
    <w:rsid w:val="001254A0"/>
    <w:rPr>
      <w:b/>
      <w:bCs/>
    </w:rPr>
  </w:style>
  <w:style w:type="paragraph" w:customStyle="1" w:styleId="alignjustify">
    <w:name w:val="alignjustify"/>
    <w:basedOn w:val="a"/>
    <w:rsid w:val="001254A0"/>
    <w:pPr>
      <w:spacing w:before="100" w:beforeAutospacing="1" w:after="100" w:afterAutospacing="1" w:line="240" w:lineRule="auto"/>
    </w:pPr>
    <w:rPr>
      <w:sz w:val="24"/>
      <w:szCs w:val="24"/>
    </w:rPr>
  </w:style>
  <w:style w:type="character" w:customStyle="1" w:styleId="apple-converted-space">
    <w:name w:val="apple-converted-space"/>
    <w:basedOn w:val="a0"/>
    <w:rsid w:val="001254A0"/>
  </w:style>
  <w:style w:type="character" w:styleId="a4">
    <w:name w:val="Hyperlink"/>
    <w:basedOn w:val="a0"/>
    <w:uiPriority w:val="99"/>
    <w:semiHidden/>
    <w:unhideWhenUsed/>
    <w:rsid w:val="001254A0"/>
    <w:rPr>
      <w:color w:val="0000FF"/>
      <w:u w:val="single"/>
    </w:rPr>
  </w:style>
  <w:style w:type="paragraph" w:customStyle="1" w:styleId="alignright">
    <w:name w:val="alignright"/>
    <w:basedOn w:val="a"/>
    <w:rsid w:val="001254A0"/>
    <w:pPr>
      <w:spacing w:before="100" w:beforeAutospacing="1" w:after="100" w:afterAutospacing="1" w:line="240" w:lineRule="auto"/>
    </w:pPr>
    <w:rPr>
      <w:sz w:val="24"/>
      <w:szCs w:val="24"/>
    </w:rPr>
  </w:style>
  <w:style w:type="character" w:styleId="a5">
    <w:name w:val="Emphasis"/>
    <w:basedOn w:val="a0"/>
    <w:uiPriority w:val="20"/>
    <w:qFormat/>
    <w:rsid w:val="001254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1254A0"/>
    <w:pPr>
      <w:spacing w:before="100" w:beforeAutospacing="1" w:after="100" w:afterAutospacing="1" w:line="240" w:lineRule="auto"/>
    </w:pPr>
    <w:rPr>
      <w:sz w:val="24"/>
      <w:szCs w:val="24"/>
    </w:rPr>
  </w:style>
  <w:style w:type="character" w:styleId="a3">
    <w:name w:val="Strong"/>
    <w:basedOn w:val="a0"/>
    <w:uiPriority w:val="22"/>
    <w:qFormat/>
    <w:rsid w:val="001254A0"/>
    <w:rPr>
      <w:b/>
      <w:bCs/>
    </w:rPr>
  </w:style>
  <w:style w:type="paragraph" w:customStyle="1" w:styleId="alignjustify">
    <w:name w:val="alignjustify"/>
    <w:basedOn w:val="a"/>
    <w:rsid w:val="001254A0"/>
    <w:pPr>
      <w:spacing w:before="100" w:beforeAutospacing="1" w:after="100" w:afterAutospacing="1" w:line="240" w:lineRule="auto"/>
    </w:pPr>
    <w:rPr>
      <w:sz w:val="24"/>
      <w:szCs w:val="24"/>
    </w:rPr>
  </w:style>
  <w:style w:type="character" w:customStyle="1" w:styleId="apple-converted-space">
    <w:name w:val="apple-converted-space"/>
    <w:basedOn w:val="a0"/>
    <w:rsid w:val="001254A0"/>
  </w:style>
  <w:style w:type="character" w:styleId="a4">
    <w:name w:val="Hyperlink"/>
    <w:basedOn w:val="a0"/>
    <w:uiPriority w:val="99"/>
    <w:semiHidden/>
    <w:unhideWhenUsed/>
    <w:rsid w:val="001254A0"/>
    <w:rPr>
      <w:color w:val="0000FF"/>
      <w:u w:val="single"/>
    </w:rPr>
  </w:style>
  <w:style w:type="paragraph" w:customStyle="1" w:styleId="alignright">
    <w:name w:val="alignright"/>
    <w:basedOn w:val="a"/>
    <w:rsid w:val="001254A0"/>
    <w:pPr>
      <w:spacing w:before="100" w:beforeAutospacing="1" w:after="100" w:afterAutospacing="1" w:line="240" w:lineRule="auto"/>
    </w:pPr>
    <w:rPr>
      <w:sz w:val="24"/>
      <w:szCs w:val="24"/>
    </w:rPr>
  </w:style>
  <w:style w:type="character" w:styleId="a5">
    <w:name w:val="Emphasis"/>
    <w:basedOn w:val="a0"/>
    <w:uiPriority w:val="20"/>
    <w:qFormat/>
    <w:rsid w:val="00125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23D2B4DBD736B2942F7EB7761A8CFC519C0A7BEF9254E9F3390CBE3EB05AF04F87041FEd8oAJ" TargetMode="External"/><Relationship Id="rId3" Type="http://schemas.openxmlformats.org/officeDocument/2006/relationships/settings" Target="settings.xml"/><Relationship Id="rId7" Type="http://schemas.openxmlformats.org/officeDocument/2006/relationships/hyperlink" Target="consultantplus://offline/ref=D6863BA5ED0F12AEAD837D4CF7F4F10674261BAB523F79F4F246D60E493C7AE80789F1A2E15Fn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BD38B9B62644C5C4CE895EC506F2C16EA7772AE104D2DB57FCFDEF50A30B5414AF692EFD32Y2n1J" TargetMode="External"/><Relationship Id="rId5" Type="http://schemas.openxmlformats.org/officeDocument/2006/relationships/hyperlink" Target="consultantplus://offline/ref=D9BD38B9B62644C5C4CE895EC506F2C16EA7772AE104D2DB57FCFDEF50YAn3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2019-02-14T10:21:00Z</dcterms:created>
  <dcterms:modified xsi:type="dcterms:W3CDTF">2019-02-14T10:22:00Z</dcterms:modified>
</cp:coreProperties>
</file>