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83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1"/>
        <w:gridCol w:w="2835"/>
        <w:gridCol w:w="4852"/>
      </w:tblGrid>
      <w:tr w:rsidR="007C6E1F" w:rsidTr="006051B1">
        <w:trPr>
          <w:trHeight w:val="156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C6E1F" w:rsidTr="006051B1">
        <w:trPr>
          <w:trHeight w:val="601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9147AB" w:rsidRDefault="009147AB" w:rsidP="00B30E8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квартала:</w:t>
            </w:r>
          </w:p>
          <w:p w:rsidR="009147AB" w:rsidRDefault="009147AB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</w:t>
            </w:r>
            <w:r w:rsidR="00397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  <w:proofErr w:type="gramStart"/>
            <w:r w:rsidR="00397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,</w:t>
            </w:r>
            <w:proofErr w:type="gramEnd"/>
          </w:p>
          <w:p w:rsidR="009147AB" w:rsidRDefault="009147AB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E33C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Кунгурский</w:t>
            </w:r>
            <w:r w:rsidR="0011639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район</w:t>
            </w:r>
            <w:proofErr w:type="gramStart"/>
            <w:r w:rsidR="0011639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</w:t>
            </w:r>
            <w:r w:rsidR="003169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                                             </w:t>
            </w:r>
            <w:r w:rsidR="00397B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9147AB" w:rsidRDefault="009147AB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8E3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. </w:t>
            </w:r>
            <w:r w:rsidR="008E33C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Поповка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</w:t>
            </w:r>
            <w:r w:rsidR="00397B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proofErr w:type="gramEnd"/>
          </w:p>
          <w:p w:rsidR="00397BF5" w:rsidRDefault="009147AB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1630101</w:t>
            </w:r>
          </w:p>
          <w:p w:rsidR="00397BF5" w:rsidRPr="006051B1" w:rsidRDefault="006051B1" w:rsidP="00B30E8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мая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 w:rsidRPr="004562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33CA">
              <w:rPr>
                <w:rFonts w:ascii="Times New Roman" w:hAnsi="Times New Roman" w:cs="Times New Roman"/>
                <w:sz w:val="24"/>
                <w:szCs w:val="24"/>
              </w:rPr>
              <w:t>35917510763180000010002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97BF5" w:rsidRPr="005B7552" w:rsidRDefault="00397BF5" w:rsidP="00B30E8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 мая 2018 г.</w:t>
            </w: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«26»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ноября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97BF5" w:rsidRDefault="00397BF5" w:rsidP="00B30E8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397BF5" w:rsidRDefault="00397BF5" w:rsidP="00B30E8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Управление имущественны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х, земельных отношений и градостроительства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Кунгурс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кого муниципального района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Пермский край, 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Кунгур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Ленина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proofErr w:type="spellStart"/>
            <w:r w:rsidR="008E33CA" w:rsidRP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kizokungur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@</w:t>
            </w:r>
            <w:proofErr w:type="spellStart"/>
            <w:r w:rsidR="008E33C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CC5C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</w:t>
            </w:r>
            <w:r w:rsidRPr="00BD1E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71</w:t>
            </w:r>
            <w:r w:rsidR="00CC5C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8E33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-27-26</w:t>
            </w:r>
          </w:p>
          <w:p w:rsidR="00397BF5" w:rsidRDefault="00397BF5" w:rsidP="00B30E8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Седегов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Павел Александрович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bookmarkStart w:id="0" w:name="__DdeLink__516_654366083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614068, Пермский край, г. Пермь, ул. Дзержинского, 35</w:t>
            </w:r>
            <w:bookmarkEnd w:id="0"/>
          </w:p>
          <w:p w:rsidR="00397BF5" w:rsidRDefault="00397BF5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spektrumperm@mail.ru.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="00CC5C5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210C86" w:rsidRPr="00210C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912)987-75-04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аттестат: 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59-11-197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11.01.2011</w:t>
            </w:r>
          </w:p>
          <w:p w:rsidR="00397BF5" w:rsidRDefault="00397BF5" w:rsidP="00B30E8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Pr="001C1A3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СР</w:t>
            </w:r>
            <w:r w:rsidRPr="001C1A3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О «АКИПУР»</w:t>
            </w:r>
          </w:p>
          <w:p w:rsidR="007C6E1F" w:rsidRDefault="00397BF5" w:rsidP="00CC5C5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 xml:space="preserve"> лица, с которым заключен муниципальный</w:t>
            </w:r>
            <w:r w:rsidR="00CC5C5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 работником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</w:t>
            </w:r>
            <w:r w:rsidR="00CC5C52">
              <w:rPr>
                <w:rFonts w:ascii="Times New Roman" w:hAnsi="Times New Roman" w:cs="Times New Roman"/>
                <w:sz w:val="24"/>
                <w:szCs w:val="24"/>
              </w:rPr>
              <w:t>о является кадастровый инженер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  <w:bookmarkStart w:id="1" w:name="_GoBack"/>
        <w:bookmarkEnd w:id="1"/>
      </w:tr>
      <w:tr w:rsidR="007C6E1F" w:rsidTr="006051B1">
        <w:trPr>
          <w:trHeight w:val="3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7C6E1F" w:rsidTr="006051B1">
        <w:tc>
          <w:tcPr>
            <w:tcW w:w="26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8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7C6E1F" w:rsidTr="006051B1">
        <w:tc>
          <w:tcPr>
            <w:tcW w:w="26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16984" w:rsidRPr="006051B1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316984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210C86" w:rsidRPr="00210C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316984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.05.2018</w:t>
            </w:r>
            <w:r w:rsidR="0045425A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</w:t>
            </w:r>
            <w:r w:rsidR="0045425A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16984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26.11.2018</w:t>
            </w:r>
            <w:r w:rsidR="0045425A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B30E86" w:rsidRPr="006051B1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7C6E1F" w:rsidRPr="006051B1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09.00 до </w:t>
            </w:r>
            <w:r w:rsidR="0045425A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17.00 ч.</w:t>
            </w:r>
          </w:p>
        </w:tc>
        <w:tc>
          <w:tcPr>
            <w:tcW w:w="28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6051B1" w:rsidRDefault="00397BF5" w:rsidP="006051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ермский край, </w:t>
            </w:r>
            <w:r w:rsidR="00210C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Кунгурский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</w:t>
            </w: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C6E1F" w:rsidRPr="006051B1" w:rsidRDefault="00210C86" w:rsidP="006051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="00397BF5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Поповка</w:t>
            </w:r>
            <w:r w:rsidR="00E87A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кадастровый квартал 59: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="00E87A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1630101</w:t>
            </w:r>
          </w:p>
        </w:tc>
        <w:tc>
          <w:tcPr>
            <w:tcW w:w="48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карты-плана территории;</w:t>
            </w:r>
          </w:p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E1F" w:rsidTr="006051B1">
        <w:trPr>
          <w:trHeight w:val="29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397BF5" w:rsidRPr="00B30E86" w:rsidRDefault="00E57F63" w:rsidP="00E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 </w:t>
            </w:r>
            <w:r w:rsidR="00397BF5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0B67" w:rsidRDefault="00E66F18" w:rsidP="00900B67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B30E8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частью 6 статьи 42.7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</w:p>
          <w:p w:rsidR="00B30E86" w:rsidRPr="00B30E86" w:rsidRDefault="00B30E86" w:rsidP="00900B67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9" w:history="1">
              <w:r w:rsidR="00900B6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 ст</w:t>
              </w:r>
              <w:r w:rsidR="00900B6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дерального закона от 24 июля 2007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имеющиеся у них материалы и документы в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отношении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объектов недвижимости, а 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10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комплексных кадастровых работ этих сведений в </w:t>
            </w:r>
            <w:r w:rsidR="00116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диный государственный реестр недвижимости.</w:t>
            </w:r>
          </w:p>
          <w:p w:rsidR="007C6E1F" w:rsidRPr="00B30E86" w:rsidRDefault="00397BF5" w:rsidP="00CC5C52">
            <w:pPr>
              <w:autoSpaceDE w:val="0"/>
              <w:autoSpaceDN w:val="0"/>
              <w:adjustRightInd w:val="0"/>
              <w:spacing w:after="0" w:line="240" w:lineRule="exact"/>
              <w:ind w:firstLine="283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Указанные сведения и докум</w:t>
            </w:r>
            <w:r w:rsidR="00D56FF1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енты можно представить по адресу</w:t>
            </w: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CC5C5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4615E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614068, Пермский край, горо</w:t>
            </w:r>
            <w:r w:rsidR="00D56FF1" w:rsidRPr="004615E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д </w:t>
            </w:r>
            <w:r w:rsidR="00D56FF1" w:rsidRPr="004615E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lastRenderedPageBreak/>
              <w:t xml:space="preserve">Пермь, ул. Дзержинского, </w:t>
            </w:r>
            <w:r w:rsidRPr="004615E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35</w:t>
            </w:r>
          </w:p>
        </w:tc>
      </w:tr>
    </w:tbl>
    <w:p w:rsidR="007C6E1F" w:rsidRDefault="007C6E1F">
      <w:pPr>
        <w:pStyle w:val="ConsPlusNormal"/>
        <w:spacing w:before="220"/>
        <w:jc w:val="both"/>
      </w:pPr>
    </w:p>
    <w:sectPr w:rsidR="007C6E1F" w:rsidSect="00CC5C52">
      <w:pgSz w:w="11906" w:h="16838"/>
      <w:pgMar w:top="568" w:right="850" w:bottom="851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FF" w:rsidRDefault="007C64FF" w:rsidP="007C6E1F">
      <w:pPr>
        <w:spacing w:after="0" w:line="240" w:lineRule="auto"/>
      </w:pPr>
      <w:r>
        <w:separator/>
      </w:r>
    </w:p>
  </w:endnote>
  <w:endnote w:type="continuationSeparator" w:id="0">
    <w:p w:rsidR="007C64FF" w:rsidRDefault="007C64FF" w:rsidP="007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FF" w:rsidRDefault="007C64FF">
      <w:r>
        <w:separator/>
      </w:r>
    </w:p>
  </w:footnote>
  <w:footnote w:type="continuationSeparator" w:id="0">
    <w:p w:rsidR="007C64FF" w:rsidRDefault="007C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1F"/>
    <w:rsid w:val="00065F06"/>
    <w:rsid w:val="00116398"/>
    <w:rsid w:val="001D68D5"/>
    <w:rsid w:val="001F75D3"/>
    <w:rsid w:val="00203B27"/>
    <w:rsid w:val="00210C86"/>
    <w:rsid w:val="0021531F"/>
    <w:rsid w:val="00267A84"/>
    <w:rsid w:val="002B1AE0"/>
    <w:rsid w:val="00316984"/>
    <w:rsid w:val="00326426"/>
    <w:rsid w:val="003334E0"/>
    <w:rsid w:val="00357FF5"/>
    <w:rsid w:val="0036024C"/>
    <w:rsid w:val="00397BF5"/>
    <w:rsid w:val="003B4696"/>
    <w:rsid w:val="003D64CF"/>
    <w:rsid w:val="003E6C63"/>
    <w:rsid w:val="0045425A"/>
    <w:rsid w:val="004615EB"/>
    <w:rsid w:val="004A2192"/>
    <w:rsid w:val="004C4B61"/>
    <w:rsid w:val="004E4F58"/>
    <w:rsid w:val="00525B62"/>
    <w:rsid w:val="005B7552"/>
    <w:rsid w:val="005E0284"/>
    <w:rsid w:val="005F3E1F"/>
    <w:rsid w:val="006051B1"/>
    <w:rsid w:val="006734B3"/>
    <w:rsid w:val="006B25F9"/>
    <w:rsid w:val="007109A0"/>
    <w:rsid w:val="007467F5"/>
    <w:rsid w:val="007C64FF"/>
    <w:rsid w:val="007C6E1F"/>
    <w:rsid w:val="00801E3B"/>
    <w:rsid w:val="008179F8"/>
    <w:rsid w:val="008810C6"/>
    <w:rsid w:val="008E33CA"/>
    <w:rsid w:val="00900B67"/>
    <w:rsid w:val="009147AB"/>
    <w:rsid w:val="009B23F8"/>
    <w:rsid w:val="00A026DB"/>
    <w:rsid w:val="00A307F8"/>
    <w:rsid w:val="00B30E86"/>
    <w:rsid w:val="00BD1E3D"/>
    <w:rsid w:val="00C20A91"/>
    <w:rsid w:val="00CC2643"/>
    <w:rsid w:val="00CC5C52"/>
    <w:rsid w:val="00D464F3"/>
    <w:rsid w:val="00D56FF1"/>
    <w:rsid w:val="00E52316"/>
    <w:rsid w:val="00E57F63"/>
    <w:rsid w:val="00E66F18"/>
    <w:rsid w:val="00E87A7E"/>
    <w:rsid w:val="00FD0DB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7C6E1F"/>
    <w:rPr>
      <w:color w:val="000080"/>
      <w:u w:val="single"/>
    </w:rPr>
  </w:style>
  <w:style w:type="character" w:customStyle="1" w:styleId="a6">
    <w:name w:val="Символ сноски"/>
    <w:qFormat/>
    <w:rsid w:val="007C6E1F"/>
  </w:style>
  <w:style w:type="character" w:customStyle="1" w:styleId="a7">
    <w:name w:val="Привязка сноски"/>
    <w:rsid w:val="007C6E1F"/>
    <w:rPr>
      <w:vertAlign w:val="superscript"/>
    </w:rPr>
  </w:style>
  <w:style w:type="character" w:customStyle="1" w:styleId="a8">
    <w:name w:val="Привязка концевой сноски"/>
    <w:rsid w:val="007C6E1F"/>
    <w:rPr>
      <w:vertAlign w:val="superscript"/>
    </w:rPr>
  </w:style>
  <w:style w:type="character" w:customStyle="1" w:styleId="a9">
    <w:name w:val="Символы концевой сноски"/>
    <w:qFormat/>
    <w:rsid w:val="007C6E1F"/>
  </w:style>
  <w:style w:type="paragraph" w:customStyle="1" w:styleId="1">
    <w:name w:val="Заголовок1"/>
    <w:basedOn w:val="a"/>
    <w:next w:val="aa"/>
    <w:qFormat/>
    <w:rsid w:val="007C6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C6E1F"/>
    <w:pPr>
      <w:spacing w:after="140" w:line="288" w:lineRule="auto"/>
    </w:pPr>
  </w:style>
  <w:style w:type="paragraph" w:styleId="ab">
    <w:name w:val="List"/>
    <w:basedOn w:val="aa"/>
    <w:rsid w:val="007C6E1F"/>
    <w:rPr>
      <w:rFonts w:cs="Mangal"/>
    </w:rPr>
  </w:style>
  <w:style w:type="paragraph" w:customStyle="1" w:styleId="10">
    <w:name w:val="Название объекта1"/>
    <w:basedOn w:val="a"/>
    <w:qFormat/>
    <w:rsid w:val="007C6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C6E1F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  <w:semiHidden/>
    <w:unhideWhenUsed/>
    <w:qFormat/>
    <w:rsid w:val="00EA07B3"/>
    <w:pPr>
      <w:spacing w:after="0" w:line="240" w:lineRule="auto"/>
    </w:pPr>
    <w:rPr>
      <w:sz w:val="20"/>
      <w:szCs w:val="20"/>
    </w:rPr>
  </w:style>
  <w:style w:type="paragraph" w:customStyle="1" w:styleId="11">
    <w:name w:val="Текст сноски1"/>
    <w:basedOn w:val="a"/>
    <w:rsid w:val="007C6E1F"/>
  </w:style>
  <w:style w:type="paragraph" w:customStyle="1" w:styleId="21">
    <w:name w:val="Обратный адрес 21"/>
    <w:basedOn w:val="a"/>
    <w:rsid w:val="007C6E1F"/>
  </w:style>
  <w:style w:type="character" w:styleId="af">
    <w:name w:val="Hyperlink"/>
    <w:basedOn w:val="a0"/>
    <w:uiPriority w:val="99"/>
    <w:unhideWhenUsed/>
    <w:rsid w:val="00E66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7C6E1F"/>
    <w:rPr>
      <w:color w:val="000080"/>
      <w:u w:val="single"/>
    </w:rPr>
  </w:style>
  <w:style w:type="character" w:customStyle="1" w:styleId="a6">
    <w:name w:val="Символ сноски"/>
    <w:qFormat/>
    <w:rsid w:val="007C6E1F"/>
  </w:style>
  <w:style w:type="character" w:customStyle="1" w:styleId="a7">
    <w:name w:val="Привязка сноски"/>
    <w:rsid w:val="007C6E1F"/>
    <w:rPr>
      <w:vertAlign w:val="superscript"/>
    </w:rPr>
  </w:style>
  <w:style w:type="character" w:customStyle="1" w:styleId="a8">
    <w:name w:val="Привязка концевой сноски"/>
    <w:rsid w:val="007C6E1F"/>
    <w:rPr>
      <w:vertAlign w:val="superscript"/>
    </w:rPr>
  </w:style>
  <w:style w:type="character" w:customStyle="1" w:styleId="a9">
    <w:name w:val="Символы концевой сноски"/>
    <w:qFormat/>
    <w:rsid w:val="007C6E1F"/>
  </w:style>
  <w:style w:type="paragraph" w:customStyle="1" w:styleId="1">
    <w:name w:val="Заголовок1"/>
    <w:basedOn w:val="a"/>
    <w:next w:val="aa"/>
    <w:qFormat/>
    <w:rsid w:val="007C6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C6E1F"/>
    <w:pPr>
      <w:spacing w:after="140" w:line="288" w:lineRule="auto"/>
    </w:pPr>
  </w:style>
  <w:style w:type="paragraph" w:styleId="ab">
    <w:name w:val="List"/>
    <w:basedOn w:val="aa"/>
    <w:rsid w:val="007C6E1F"/>
    <w:rPr>
      <w:rFonts w:cs="Mangal"/>
    </w:rPr>
  </w:style>
  <w:style w:type="paragraph" w:customStyle="1" w:styleId="10">
    <w:name w:val="Название объекта1"/>
    <w:basedOn w:val="a"/>
    <w:qFormat/>
    <w:rsid w:val="007C6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C6E1F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  <w:semiHidden/>
    <w:unhideWhenUsed/>
    <w:qFormat/>
    <w:rsid w:val="00EA07B3"/>
    <w:pPr>
      <w:spacing w:after="0" w:line="240" w:lineRule="auto"/>
    </w:pPr>
    <w:rPr>
      <w:sz w:val="20"/>
      <w:szCs w:val="20"/>
    </w:rPr>
  </w:style>
  <w:style w:type="paragraph" w:customStyle="1" w:styleId="11">
    <w:name w:val="Текст сноски1"/>
    <w:basedOn w:val="a"/>
    <w:rsid w:val="007C6E1F"/>
  </w:style>
  <w:style w:type="paragraph" w:customStyle="1" w:styleId="21">
    <w:name w:val="Обратный адрес 21"/>
    <w:basedOn w:val="a"/>
    <w:rsid w:val="007C6E1F"/>
  </w:style>
  <w:style w:type="character" w:styleId="af">
    <w:name w:val="Hyperlink"/>
    <w:basedOn w:val="a0"/>
    <w:uiPriority w:val="99"/>
    <w:unhideWhenUsed/>
    <w:rsid w:val="00E66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BB431D806EEC7235870B7FAF46A9266C4CAD43F37F55195B5A33E707S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0396D91AD3989282E312BFD9E2AE75CD11545FBC53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EF69-AF79-456A-AC51-BAC20757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Комп</cp:lastModifiedBy>
  <cp:revision>2</cp:revision>
  <cp:lastPrinted>2018-05-24T12:44:00Z</cp:lastPrinted>
  <dcterms:created xsi:type="dcterms:W3CDTF">2018-05-25T04:45:00Z</dcterms:created>
  <dcterms:modified xsi:type="dcterms:W3CDTF">2018-05-25T04:45:00Z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