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C7" w:rsidRPr="001417C9" w:rsidRDefault="007057C7" w:rsidP="007057C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417C9">
        <w:rPr>
          <w:rFonts w:ascii="Times New Roman" w:hAnsi="Times New Roman" w:cs="Times New Roman"/>
          <w:sz w:val="24"/>
          <w:szCs w:val="24"/>
        </w:rPr>
        <w:t>Статья  67.1.  Муниципальный служащий</w:t>
      </w:r>
    </w:p>
    <w:p w:rsidR="007057C7" w:rsidRPr="001417C9" w:rsidRDefault="007057C7" w:rsidP="007057C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57C7" w:rsidRPr="001417C9" w:rsidRDefault="007057C7" w:rsidP="007057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7C9">
        <w:rPr>
          <w:rFonts w:ascii="Times New Roman" w:hAnsi="Times New Roman" w:cs="Times New Roman"/>
          <w:sz w:val="24"/>
          <w:szCs w:val="24"/>
        </w:rPr>
        <w:t>1.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Пермского края, обязанности по должности муниципальной службы за денежное содержание, выплачиваемое за счет средств  бюджета поселения.</w:t>
      </w:r>
    </w:p>
    <w:p w:rsidR="007057C7" w:rsidRPr="001417C9" w:rsidRDefault="007057C7" w:rsidP="007057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7C9">
        <w:rPr>
          <w:rFonts w:ascii="Times New Roman" w:hAnsi="Times New Roman" w:cs="Times New Roman"/>
          <w:sz w:val="24"/>
          <w:szCs w:val="24"/>
        </w:rPr>
        <w:t>2. Лица, исполняющие обязанности по техническому обеспечению деятельности органов местного самоуправления сельского поселения не замещают должности муниципальной службы и не являются муниципальными служащими.</w:t>
      </w:r>
    </w:p>
    <w:p w:rsidR="004D37DF" w:rsidRDefault="004D37DF"/>
    <w:sectPr w:rsidR="004D37DF" w:rsidSect="004D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7C7"/>
    <w:rsid w:val="004D37DF"/>
    <w:rsid w:val="0070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5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2015-07-16T05:15:00Z</dcterms:created>
  <dcterms:modified xsi:type="dcterms:W3CDTF">2015-07-16T05:15:00Z</dcterms:modified>
</cp:coreProperties>
</file>