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454" w:rsidRDefault="00252EEE" w:rsidP="000A2D3E">
      <w:pPr>
        <w:spacing w:beforeAutospacing="1"/>
        <w:jc w:val="center"/>
        <w:rPr>
          <w:bCs/>
          <w:color w:val="000000"/>
          <w:sz w:val="28"/>
          <w:szCs w:val="28"/>
        </w:rPr>
      </w:pPr>
      <w:r>
        <w:rPr>
          <w:b/>
          <w:bCs/>
          <w:color w:val="000000"/>
          <w:sz w:val="28"/>
          <w:szCs w:val="28"/>
        </w:rPr>
        <w:t>Объявление</w:t>
      </w:r>
      <w:r w:rsidR="00080A6D" w:rsidRPr="00DE0F33">
        <w:rPr>
          <w:b/>
          <w:bCs/>
          <w:color w:val="000000"/>
          <w:sz w:val="28"/>
          <w:szCs w:val="28"/>
        </w:rPr>
        <w:t xml:space="preserve"> о </w:t>
      </w:r>
      <w:r w:rsidR="00225B11">
        <w:rPr>
          <w:b/>
          <w:bCs/>
          <w:color w:val="000000"/>
          <w:sz w:val="28"/>
          <w:szCs w:val="28"/>
        </w:rPr>
        <w:t xml:space="preserve">продлении </w:t>
      </w:r>
      <w:r w:rsidR="0078056C">
        <w:rPr>
          <w:b/>
          <w:bCs/>
          <w:color w:val="000000"/>
          <w:sz w:val="28"/>
          <w:szCs w:val="28"/>
        </w:rPr>
        <w:t>приема заявок и документов</w:t>
      </w:r>
      <w:r w:rsidR="00DE0F33" w:rsidRPr="00DE0F33">
        <w:rPr>
          <w:bCs/>
          <w:color w:val="000000"/>
          <w:sz w:val="28"/>
          <w:szCs w:val="28"/>
        </w:rPr>
        <w:t xml:space="preserve"> </w:t>
      </w:r>
    </w:p>
    <w:p w:rsidR="00AF7AAF" w:rsidRPr="00A74FFD" w:rsidRDefault="00223092" w:rsidP="00AF7AAF">
      <w:pPr>
        <w:widowControl w:val="0"/>
        <w:autoSpaceDE w:val="0"/>
        <w:autoSpaceDN w:val="0"/>
        <w:adjustRightInd w:val="0"/>
        <w:ind w:firstLine="540"/>
        <w:jc w:val="both"/>
        <w:rPr>
          <w:sz w:val="28"/>
          <w:szCs w:val="28"/>
        </w:rPr>
      </w:pPr>
      <w:r>
        <w:rPr>
          <w:bCs/>
          <w:color w:val="000000"/>
          <w:sz w:val="28"/>
          <w:szCs w:val="28"/>
        </w:rPr>
        <w:t xml:space="preserve">Конкурсного </w:t>
      </w:r>
      <w:r w:rsidR="00080A6D" w:rsidRPr="00AF7AAF">
        <w:rPr>
          <w:bCs/>
          <w:color w:val="000000"/>
          <w:sz w:val="28"/>
          <w:szCs w:val="28"/>
        </w:rPr>
        <w:t xml:space="preserve">отбора </w:t>
      </w:r>
      <w:r w:rsidR="00AE385F" w:rsidRPr="00AF7AAF">
        <w:rPr>
          <w:bCs/>
          <w:color w:val="000000"/>
          <w:sz w:val="28"/>
          <w:szCs w:val="28"/>
        </w:rPr>
        <w:t xml:space="preserve">по мероприятию </w:t>
      </w:r>
      <w:r w:rsidR="00AE385F" w:rsidRPr="00A74FFD">
        <w:rPr>
          <w:bCs/>
          <w:color w:val="000000"/>
          <w:sz w:val="28"/>
          <w:szCs w:val="28"/>
        </w:rPr>
        <w:t>«</w:t>
      </w:r>
      <w:r w:rsidR="00A74FFD" w:rsidRPr="00A74FFD">
        <w:rPr>
          <w:bCs/>
          <w:color w:val="000000"/>
          <w:sz w:val="28"/>
          <w:szCs w:val="28"/>
        </w:rPr>
        <w:t>С</w:t>
      </w:r>
      <w:r w:rsidR="00A74FFD" w:rsidRPr="00A74FFD">
        <w:rPr>
          <w:sz w:val="28"/>
          <w:szCs w:val="28"/>
        </w:rPr>
        <w:t xml:space="preserve">убсидирование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w:t>
      </w:r>
    </w:p>
    <w:p w:rsidR="00080A6D" w:rsidRPr="00DE0F33" w:rsidRDefault="00080A6D" w:rsidP="00DD5454">
      <w:pPr>
        <w:jc w:val="center"/>
        <w:rPr>
          <w:bCs/>
          <w:color w:val="000000"/>
          <w:sz w:val="28"/>
          <w:szCs w:val="28"/>
        </w:rPr>
      </w:pPr>
    </w:p>
    <w:tbl>
      <w:tblPr>
        <w:tblW w:w="9451" w:type="dxa"/>
        <w:tblInd w:w="-75" w:type="dxa"/>
        <w:tblBorders>
          <w:top w:val="single" w:sz="8" w:space="0" w:color="000000"/>
          <w:left w:val="single" w:sz="8" w:space="0" w:color="000000"/>
          <w:bottom w:val="single" w:sz="8" w:space="0" w:color="000000"/>
          <w:right w:val="single" w:sz="8" w:space="0" w:color="000000"/>
        </w:tblBorders>
        <w:tblCellMar>
          <w:top w:w="45" w:type="dxa"/>
          <w:left w:w="45" w:type="dxa"/>
          <w:bottom w:w="45" w:type="dxa"/>
          <w:right w:w="45" w:type="dxa"/>
        </w:tblCellMar>
        <w:tblLook w:val="0000"/>
      </w:tblPr>
      <w:tblGrid>
        <w:gridCol w:w="9451"/>
      </w:tblGrid>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vAlign w:val="center"/>
          </w:tcPr>
          <w:p w:rsidR="00F53991" w:rsidRDefault="00F53991" w:rsidP="00F53991">
            <w:pPr>
              <w:rPr>
                <w:b/>
                <w:sz w:val="28"/>
                <w:szCs w:val="28"/>
              </w:rPr>
            </w:pPr>
            <w:r w:rsidRPr="00F53991">
              <w:rPr>
                <w:b/>
                <w:sz w:val="28"/>
                <w:szCs w:val="28"/>
              </w:rPr>
              <w:t xml:space="preserve">Организатор </w:t>
            </w:r>
            <w:r w:rsidR="0097321A">
              <w:rPr>
                <w:b/>
                <w:sz w:val="28"/>
                <w:szCs w:val="28"/>
              </w:rPr>
              <w:t xml:space="preserve">Конкурсного </w:t>
            </w:r>
            <w:r w:rsidRPr="00F53991">
              <w:rPr>
                <w:b/>
                <w:sz w:val="28"/>
                <w:szCs w:val="28"/>
              </w:rPr>
              <w:t>отбора:</w:t>
            </w:r>
          </w:p>
          <w:p w:rsidR="00F53991" w:rsidRPr="00BD3DF5" w:rsidRDefault="00F53991" w:rsidP="00F53991">
            <w:pPr>
              <w:rPr>
                <w:sz w:val="28"/>
                <w:szCs w:val="28"/>
              </w:rPr>
            </w:pPr>
            <w:r w:rsidRPr="00BD3DF5">
              <w:rPr>
                <w:sz w:val="28"/>
                <w:szCs w:val="28"/>
              </w:rPr>
              <w:t xml:space="preserve">Управление экономического развития Кунгурского муниципального района адрес сайта: </w:t>
            </w:r>
            <w:hyperlink r:id="rId5" w:history="1">
              <w:r w:rsidRPr="00BD3DF5">
                <w:rPr>
                  <w:rStyle w:val="a3"/>
                  <w:color w:val="auto"/>
                  <w:sz w:val="28"/>
                  <w:szCs w:val="28"/>
                </w:rPr>
                <w:t>www.</w:t>
              </w:r>
              <w:r w:rsidRPr="00BD3DF5">
                <w:rPr>
                  <w:rStyle w:val="a3"/>
                  <w:color w:val="auto"/>
                  <w:sz w:val="28"/>
                  <w:szCs w:val="28"/>
                  <w:lang w:val="en-US"/>
                </w:rPr>
                <w:t>kungur</w:t>
              </w:r>
              <w:r w:rsidRPr="00BD3DF5">
                <w:rPr>
                  <w:rStyle w:val="a3"/>
                  <w:color w:val="auto"/>
                  <w:sz w:val="28"/>
                  <w:szCs w:val="28"/>
                </w:rPr>
                <w:t>.</w:t>
              </w:r>
              <w:r w:rsidRPr="00BD3DF5">
                <w:rPr>
                  <w:rStyle w:val="a3"/>
                  <w:color w:val="auto"/>
                  <w:sz w:val="28"/>
                  <w:szCs w:val="28"/>
                  <w:lang w:val="en-US"/>
                </w:rPr>
                <w:t>permarea</w:t>
              </w:r>
              <w:r w:rsidRPr="00BD3DF5">
                <w:rPr>
                  <w:rStyle w:val="a3"/>
                  <w:color w:val="auto"/>
                  <w:sz w:val="28"/>
                  <w:szCs w:val="28"/>
                </w:rPr>
                <w:t>.</w:t>
              </w:r>
              <w:r w:rsidRPr="00BD3DF5">
                <w:rPr>
                  <w:rStyle w:val="a3"/>
                  <w:color w:val="auto"/>
                  <w:sz w:val="28"/>
                  <w:szCs w:val="28"/>
                  <w:lang w:val="en-US"/>
                </w:rPr>
                <w:t>ru</w:t>
              </w:r>
            </w:hyperlink>
          </w:p>
        </w:tc>
      </w:tr>
      <w:tr w:rsidR="00F53991"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F53991" w:rsidRPr="00F53991" w:rsidRDefault="00F53991" w:rsidP="00F53991">
            <w:pPr>
              <w:rPr>
                <w:b/>
                <w:sz w:val="28"/>
                <w:szCs w:val="28"/>
              </w:rPr>
            </w:pPr>
            <w:r w:rsidRPr="00F53991">
              <w:rPr>
                <w:b/>
                <w:sz w:val="28"/>
                <w:szCs w:val="28"/>
              </w:rPr>
              <w:t xml:space="preserve">Цель проведения </w:t>
            </w:r>
            <w:r w:rsidR="0097321A">
              <w:rPr>
                <w:b/>
                <w:sz w:val="28"/>
                <w:szCs w:val="28"/>
              </w:rPr>
              <w:t xml:space="preserve">Конкурсного </w:t>
            </w:r>
            <w:r w:rsidRPr="00F53991">
              <w:rPr>
                <w:b/>
                <w:sz w:val="28"/>
                <w:szCs w:val="28"/>
              </w:rPr>
              <w:t>отбора:</w:t>
            </w:r>
          </w:p>
          <w:p w:rsidR="00F53991" w:rsidRPr="00BD3DF5" w:rsidRDefault="001D7F06" w:rsidP="00552F9B">
            <w:pPr>
              <w:jc w:val="both"/>
              <w:rPr>
                <w:sz w:val="28"/>
                <w:szCs w:val="28"/>
              </w:rPr>
            </w:pPr>
            <w:r>
              <w:rPr>
                <w:sz w:val="28"/>
                <w:szCs w:val="28"/>
              </w:rPr>
              <w:t>Н</w:t>
            </w:r>
            <w:r w:rsidR="00F53991">
              <w:rPr>
                <w:sz w:val="28"/>
                <w:szCs w:val="28"/>
              </w:rPr>
              <w:t xml:space="preserve">а основании Правил расходования субсидий в рамках реализации отдельных мероприятий муниципальной целевой программы развития малого и среднего предпринимательства, утвержденных постановлением администрации Кунгурского муниципального района от </w:t>
            </w:r>
            <w:r w:rsidR="00552F9B">
              <w:rPr>
                <w:sz w:val="28"/>
                <w:szCs w:val="28"/>
              </w:rPr>
              <w:t>15.10.2013</w:t>
            </w:r>
            <w:r w:rsidR="00F53991">
              <w:rPr>
                <w:sz w:val="28"/>
                <w:szCs w:val="28"/>
              </w:rPr>
              <w:t xml:space="preserve"> № </w:t>
            </w:r>
            <w:r w:rsidR="00552F9B">
              <w:rPr>
                <w:sz w:val="28"/>
                <w:szCs w:val="28"/>
              </w:rPr>
              <w:t>228-01-10</w:t>
            </w:r>
            <w:r w:rsidR="00F53991">
              <w:rPr>
                <w:sz w:val="28"/>
                <w:szCs w:val="28"/>
              </w:rPr>
              <w:t xml:space="preserve"> (далее Правила)</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595832" w:rsidRPr="00595832" w:rsidRDefault="00595832" w:rsidP="00595832">
            <w:pPr>
              <w:spacing w:after="160"/>
              <w:jc w:val="both"/>
              <w:rPr>
                <w:b/>
                <w:sz w:val="28"/>
                <w:szCs w:val="28"/>
              </w:rPr>
            </w:pPr>
            <w:r w:rsidRPr="00595832">
              <w:rPr>
                <w:b/>
                <w:sz w:val="28"/>
                <w:szCs w:val="28"/>
              </w:rPr>
              <w:t>Дата, время (начала, окончания) и место приема заяв</w:t>
            </w:r>
            <w:r w:rsidR="001D7F06">
              <w:rPr>
                <w:b/>
                <w:sz w:val="28"/>
                <w:szCs w:val="28"/>
              </w:rPr>
              <w:t>ок</w:t>
            </w:r>
            <w:r w:rsidRPr="00595832">
              <w:rPr>
                <w:b/>
                <w:sz w:val="28"/>
                <w:szCs w:val="28"/>
              </w:rPr>
              <w:t xml:space="preserve"> и документов на участие в </w:t>
            </w:r>
            <w:r w:rsidR="0097321A">
              <w:rPr>
                <w:b/>
                <w:sz w:val="28"/>
                <w:szCs w:val="28"/>
              </w:rPr>
              <w:t xml:space="preserve">Конкурсном </w:t>
            </w:r>
            <w:r w:rsidRPr="00595832">
              <w:rPr>
                <w:b/>
                <w:sz w:val="28"/>
                <w:szCs w:val="28"/>
              </w:rPr>
              <w:t>отборе</w:t>
            </w:r>
            <w:r>
              <w:rPr>
                <w:b/>
                <w:sz w:val="28"/>
                <w:szCs w:val="28"/>
              </w:rPr>
              <w:t>:</w:t>
            </w:r>
          </w:p>
          <w:p w:rsidR="00595832" w:rsidRPr="00BD3DF5" w:rsidRDefault="00595832" w:rsidP="002E773B">
            <w:pPr>
              <w:spacing w:after="160"/>
              <w:rPr>
                <w:sz w:val="28"/>
                <w:szCs w:val="28"/>
              </w:rPr>
            </w:pPr>
            <w:r w:rsidRPr="00BD3DF5">
              <w:rPr>
                <w:b/>
                <w:sz w:val="28"/>
                <w:szCs w:val="28"/>
              </w:rPr>
              <w:t xml:space="preserve">Срок подачи заявок </w:t>
            </w:r>
            <w:r w:rsidR="00225B11">
              <w:rPr>
                <w:b/>
                <w:sz w:val="28"/>
                <w:szCs w:val="28"/>
              </w:rPr>
              <w:t xml:space="preserve">продлен </w:t>
            </w:r>
            <w:r w:rsidRPr="002A545C">
              <w:rPr>
                <w:b/>
                <w:sz w:val="28"/>
                <w:szCs w:val="28"/>
              </w:rPr>
              <w:t xml:space="preserve">до </w:t>
            </w:r>
            <w:r w:rsidR="00155FB9">
              <w:rPr>
                <w:b/>
                <w:sz w:val="28"/>
                <w:szCs w:val="28"/>
              </w:rPr>
              <w:t>2</w:t>
            </w:r>
            <w:r w:rsidR="00225B11">
              <w:rPr>
                <w:b/>
                <w:sz w:val="28"/>
                <w:szCs w:val="28"/>
              </w:rPr>
              <w:t>9</w:t>
            </w:r>
            <w:r w:rsidR="007E2EBA">
              <w:rPr>
                <w:b/>
                <w:sz w:val="28"/>
                <w:szCs w:val="28"/>
              </w:rPr>
              <w:t xml:space="preserve"> ноября</w:t>
            </w:r>
            <w:r w:rsidRPr="002A545C">
              <w:rPr>
                <w:b/>
                <w:sz w:val="28"/>
                <w:szCs w:val="28"/>
              </w:rPr>
              <w:t xml:space="preserve"> 201</w:t>
            </w:r>
            <w:r w:rsidR="007E2EBA">
              <w:rPr>
                <w:b/>
                <w:sz w:val="28"/>
                <w:szCs w:val="28"/>
              </w:rPr>
              <w:t>3</w:t>
            </w:r>
            <w:r w:rsidRPr="002A545C">
              <w:rPr>
                <w:b/>
                <w:sz w:val="28"/>
                <w:szCs w:val="28"/>
              </w:rPr>
              <w:t xml:space="preserve"> года</w:t>
            </w:r>
            <w:r w:rsidRPr="00336C58">
              <w:rPr>
                <w:b/>
                <w:color w:val="FF0000"/>
                <w:sz w:val="28"/>
                <w:szCs w:val="28"/>
              </w:rPr>
              <w:t xml:space="preserve"> </w:t>
            </w:r>
            <w:r w:rsidR="00155FB9">
              <w:rPr>
                <w:sz w:val="28"/>
                <w:szCs w:val="28"/>
              </w:rPr>
              <w:t xml:space="preserve">(Окончание приема </w:t>
            </w:r>
            <w:r w:rsidR="00225B11">
              <w:rPr>
                <w:sz w:val="28"/>
                <w:szCs w:val="28"/>
              </w:rPr>
              <w:t>заявок и документов</w:t>
            </w:r>
            <w:r w:rsidR="00155FB9">
              <w:rPr>
                <w:sz w:val="28"/>
                <w:szCs w:val="28"/>
              </w:rPr>
              <w:t>- 2</w:t>
            </w:r>
            <w:r w:rsidR="002E773B">
              <w:rPr>
                <w:sz w:val="28"/>
                <w:szCs w:val="28"/>
              </w:rPr>
              <w:t>9</w:t>
            </w:r>
            <w:r w:rsidR="00155FB9">
              <w:rPr>
                <w:sz w:val="28"/>
                <w:szCs w:val="28"/>
              </w:rPr>
              <w:t>.11.2013 в 16.00 час.)</w:t>
            </w:r>
            <w:r w:rsidRPr="00336C58">
              <w:rPr>
                <w:b/>
                <w:color w:val="FF0000"/>
                <w:sz w:val="28"/>
                <w:szCs w:val="28"/>
              </w:rPr>
              <w:br/>
            </w:r>
            <w:r w:rsidRPr="00BD3DF5">
              <w:rPr>
                <w:sz w:val="28"/>
                <w:szCs w:val="28"/>
              </w:rPr>
              <w:t xml:space="preserve">время: </w:t>
            </w:r>
            <w:proofErr w:type="spellStart"/>
            <w:r w:rsidRPr="00BD3DF5">
              <w:rPr>
                <w:sz w:val="28"/>
                <w:szCs w:val="28"/>
              </w:rPr>
              <w:t>пн-чет</w:t>
            </w:r>
            <w:proofErr w:type="spellEnd"/>
            <w:r w:rsidRPr="00BD3DF5">
              <w:rPr>
                <w:sz w:val="28"/>
                <w:szCs w:val="28"/>
              </w:rPr>
              <w:t xml:space="preserve"> с 8.00 час. до 17.00 час., пят с 8.00 до 16.00 час</w:t>
            </w:r>
            <w:proofErr w:type="gramStart"/>
            <w:r w:rsidRPr="00BD3DF5">
              <w:rPr>
                <w:sz w:val="28"/>
                <w:szCs w:val="28"/>
              </w:rPr>
              <w:t>.</w:t>
            </w:r>
            <w:proofErr w:type="gramEnd"/>
            <w:r w:rsidRPr="00BD3DF5">
              <w:rPr>
                <w:sz w:val="28"/>
                <w:szCs w:val="28"/>
              </w:rPr>
              <w:t xml:space="preserve"> (</w:t>
            </w:r>
            <w:proofErr w:type="gramStart"/>
            <w:r w:rsidRPr="00BD3DF5">
              <w:rPr>
                <w:sz w:val="28"/>
                <w:szCs w:val="28"/>
              </w:rPr>
              <w:t>о</w:t>
            </w:r>
            <w:proofErr w:type="gramEnd"/>
            <w:r w:rsidRPr="00BD3DF5">
              <w:rPr>
                <w:sz w:val="28"/>
                <w:szCs w:val="28"/>
              </w:rPr>
              <w:t>бед с 12.00 до 12.48 час.)</w:t>
            </w:r>
            <w:r w:rsidRPr="00BD3DF5">
              <w:rPr>
                <w:sz w:val="28"/>
                <w:szCs w:val="28"/>
              </w:rPr>
              <w:br/>
            </w:r>
            <w:r w:rsidRPr="00826CF0">
              <w:rPr>
                <w:b/>
                <w:sz w:val="28"/>
                <w:szCs w:val="28"/>
              </w:rPr>
              <w:t>место:</w:t>
            </w:r>
            <w:r w:rsidRPr="00BD3DF5">
              <w:rPr>
                <w:sz w:val="28"/>
                <w:szCs w:val="28"/>
              </w:rPr>
              <w:t xml:space="preserve"> 617470, г.</w:t>
            </w:r>
            <w:r w:rsidR="007E2EBA">
              <w:rPr>
                <w:sz w:val="28"/>
                <w:szCs w:val="28"/>
              </w:rPr>
              <w:t xml:space="preserve"> </w:t>
            </w:r>
            <w:r w:rsidRPr="00BD3DF5">
              <w:rPr>
                <w:sz w:val="28"/>
                <w:szCs w:val="28"/>
              </w:rPr>
              <w:t xml:space="preserve">Кунгур, ул. Советская, д..22, 1 этаж, </w:t>
            </w:r>
            <w:proofErr w:type="spellStart"/>
            <w:r w:rsidRPr="00BD3DF5">
              <w:rPr>
                <w:sz w:val="28"/>
                <w:szCs w:val="28"/>
              </w:rPr>
              <w:t>каб</w:t>
            </w:r>
            <w:proofErr w:type="spellEnd"/>
            <w:r w:rsidRPr="00BD3DF5">
              <w:rPr>
                <w:sz w:val="28"/>
                <w:szCs w:val="28"/>
              </w:rPr>
              <w:t xml:space="preserve">. </w:t>
            </w:r>
            <w:r w:rsidR="007E2EBA">
              <w:rPr>
                <w:sz w:val="28"/>
                <w:szCs w:val="28"/>
              </w:rPr>
              <w:t>№ 15</w:t>
            </w:r>
            <w:r w:rsidRPr="00BD3DF5">
              <w:rPr>
                <w:sz w:val="28"/>
                <w:szCs w:val="28"/>
              </w:rPr>
              <w:t xml:space="preserve"> </w:t>
            </w:r>
            <w:r w:rsidRPr="00BD3DF5">
              <w:rPr>
                <w:sz w:val="28"/>
                <w:szCs w:val="28"/>
              </w:rPr>
              <w:br/>
            </w:r>
            <w:r w:rsidRPr="00826CF0">
              <w:rPr>
                <w:b/>
                <w:sz w:val="28"/>
                <w:szCs w:val="28"/>
              </w:rPr>
              <w:t>Контактное лицо:</w:t>
            </w:r>
            <w:r w:rsidRPr="00BD3DF5">
              <w:rPr>
                <w:sz w:val="28"/>
                <w:szCs w:val="28"/>
              </w:rPr>
              <w:t xml:space="preserve"> </w:t>
            </w:r>
            <w:proofErr w:type="spellStart"/>
            <w:r w:rsidRPr="00BD3DF5">
              <w:rPr>
                <w:sz w:val="28"/>
                <w:szCs w:val="28"/>
              </w:rPr>
              <w:t>Пашиева</w:t>
            </w:r>
            <w:proofErr w:type="spellEnd"/>
            <w:r w:rsidRPr="00BD3DF5">
              <w:rPr>
                <w:sz w:val="28"/>
                <w:szCs w:val="28"/>
              </w:rPr>
              <w:t xml:space="preserve"> Вера Александровна</w:t>
            </w:r>
            <w:r w:rsidR="00826CF0">
              <w:rPr>
                <w:sz w:val="28"/>
                <w:szCs w:val="28"/>
              </w:rPr>
              <w:t>, т.</w:t>
            </w:r>
            <w:r w:rsidRPr="00BD3DF5">
              <w:rPr>
                <w:sz w:val="28"/>
                <w:szCs w:val="28"/>
              </w:rPr>
              <w:t xml:space="preserve"> (34271) 2-45-88 </w:t>
            </w:r>
          </w:p>
        </w:tc>
      </w:tr>
      <w:tr w:rsidR="00595832" w:rsidRPr="002B4085" w:rsidTr="00980E83">
        <w:trPr>
          <w:trHeight w:val="2916"/>
        </w:trPr>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120864" w:rsidRPr="00595832" w:rsidRDefault="00120864" w:rsidP="00120864">
            <w:pPr>
              <w:autoSpaceDE w:val="0"/>
              <w:autoSpaceDN w:val="0"/>
              <w:adjustRightInd w:val="0"/>
              <w:spacing w:line="360" w:lineRule="exact"/>
              <w:ind w:firstLine="720"/>
              <w:jc w:val="both"/>
              <w:rPr>
                <w:b/>
                <w:sz w:val="28"/>
                <w:szCs w:val="28"/>
              </w:rPr>
            </w:pPr>
            <w:r w:rsidRPr="00595832">
              <w:rPr>
                <w:b/>
                <w:sz w:val="28"/>
                <w:szCs w:val="28"/>
              </w:rPr>
              <w:t xml:space="preserve">Перечень документов, необходимых для </w:t>
            </w:r>
            <w:r>
              <w:rPr>
                <w:b/>
                <w:sz w:val="28"/>
                <w:szCs w:val="28"/>
              </w:rPr>
              <w:t xml:space="preserve">предоставления </w:t>
            </w:r>
            <w:r w:rsidRPr="00595832">
              <w:rPr>
                <w:b/>
                <w:sz w:val="28"/>
                <w:szCs w:val="28"/>
              </w:rPr>
              <w:t xml:space="preserve"> субсидии</w:t>
            </w:r>
            <w:r>
              <w:rPr>
                <w:b/>
                <w:sz w:val="28"/>
                <w:szCs w:val="28"/>
              </w:rPr>
              <w:t>:</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 заявку установленной формы;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 выписка из ЕГРЮЛ, выписка из ЕГРИП).</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выписки из ЕГРЮЛ, выписки из ЕГРИП субъектом малого предпринимательства Уполномоченный орган обращается с запросом о представлении указанных документов посредством направления запроса в территориальные органы ФНС России;</w:t>
            </w:r>
          </w:p>
          <w:p w:rsidR="00621C79" w:rsidRPr="00012583" w:rsidRDefault="00621C79" w:rsidP="00621C79">
            <w:pPr>
              <w:widowControl w:val="0"/>
              <w:autoSpaceDE w:val="0"/>
              <w:autoSpaceDN w:val="0"/>
              <w:adjustRightInd w:val="0"/>
              <w:ind w:firstLine="709"/>
              <w:jc w:val="both"/>
              <w:rPr>
                <w:sz w:val="28"/>
                <w:szCs w:val="28"/>
              </w:rPr>
            </w:pPr>
            <w:proofErr w:type="gramStart"/>
            <w:r w:rsidRPr="00012583">
              <w:rPr>
                <w:sz w:val="28"/>
                <w:szCs w:val="28"/>
              </w:rPr>
              <w:t>3.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во внебюджетные фонды на дату, предшествующую дате подачи заявки не более чем на 30 календарных дней.</w:t>
            </w:r>
            <w:proofErr w:type="gramEnd"/>
            <w:r w:rsidRPr="00012583">
              <w:rPr>
                <w:sz w:val="28"/>
                <w:szCs w:val="28"/>
              </w:rPr>
              <w:t xml:space="preserve"> В случае наличия просроченной задолженности дополнительно представляются заверенные копии платежных документов, </w:t>
            </w:r>
            <w:r w:rsidRPr="00012583">
              <w:rPr>
                <w:sz w:val="28"/>
                <w:szCs w:val="28"/>
              </w:rPr>
              <w:lastRenderedPageBreak/>
              <w:t>подтверждающих ее оплату, и (или) соглашения о реструктуризации задолженности.</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субъектом малого и среднего предпринимательства справки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4. копии учредительных документов - для юридических лиц, для индивидуальных предпринимателей - копию паспорта и копию свидетельства о государственной регистрации физического лица в качестве индивидуального предпринимателя. В случае непредставления субъектом малого и среднего предпринимательства копии свидетельства о государственной регистрации физического лица в качестве индивидуального предпринимателя Уполномоченный орган обращается с запросом о представлении указанной информации посредством направления запроса в соответствующие органы;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5. копию договора на приобретение в собственность оборудования;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 xml:space="preserve">6. копии платежных поручений, подтверждающие фактическую оплату субъектом малого и среднего предпринимательства оборудования в размере не менее суммы </w:t>
            </w:r>
            <w:proofErr w:type="spellStart"/>
            <w:r w:rsidRPr="00012583">
              <w:rPr>
                <w:sz w:val="28"/>
                <w:szCs w:val="28"/>
              </w:rPr>
              <w:t>софинансирования</w:t>
            </w:r>
            <w:proofErr w:type="spellEnd"/>
            <w:r w:rsidRPr="00012583">
              <w:rPr>
                <w:sz w:val="28"/>
                <w:szCs w:val="28"/>
              </w:rPr>
              <w:t>, и бухгалтерские документы, подтверждающие постановку на баланс указанного оборудования;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7. технико-экономическое обоснование приобретения оборудования в целях создания и (или) развития и (или) модернизации производства товаров;</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 xml:space="preserve">8. </w:t>
            </w:r>
            <w:hyperlink w:anchor="Par2763" w:history="1">
              <w:r w:rsidRPr="003A319E">
                <w:rPr>
                  <w:sz w:val="28"/>
                  <w:szCs w:val="28"/>
                </w:rPr>
                <w:t>расчет</w:t>
              </w:r>
            </w:hyperlink>
            <w:r w:rsidRPr="00012583">
              <w:rPr>
                <w:sz w:val="28"/>
                <w:szCs w:val="28"/>
              </w:rPr>
              <w:t xml:space="preserve"> размера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w:t>
            </w:r>
            <w:r w:rsidRPr="003D275D">
              <w:rPr>
                <w:sz w:val="28"/>
                <w:szCs w:val="28"/>
              </w:rPr>
              <w:t>приложению 8</w:t>
            </w:r>
            <w:r w:rsidRPr="00012583">
              <w:rPr>
                <w:sz w:val="28"/>
                <w:szCs w:val="28"/>
              </w:rPr>
              <w:t xml:space="preserve"> к настоящим Правилам;</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9. сведения о численности и заработной плате работников:</w:t>
            </w:r>
          </w:p>
          <w:p w:rsidR="00621C79" w:rsidRPr="00012583" w:rsidRDefault="00621C79" w:rsidP="00621C79">
            <w:pPr>
              <w:widowControl w:val="0"/>
              <w:autoSpaceDE w:val="0"/>
              <w:autoSpaceDN w:val="0"/>
              <w:adjustRightInd w:val="0"/>
              <w:ind w:firstLine="709"/>
              <w:jc w:val="both"/>
              <w:rPr>
                <w:sz w:val="28"/>
                <w:szCs w:val="28"/>
              </w:rPr>
            </w:pPr>
            <w:proofErr w:type="gramStart"/>
            <w:r w:rsidRPr="00012583">
              <w:rPr>
                <w:sz w:val="28"/>
                <w:szCs w:val="28"/>
              </w:rPr>
              <w:t xml:space="preserve">для субъектов малого и среднего предпринимательства - </w:t>
            </w:r>
            <w:hyperlink r:id="rId6" w:history="1">
              <w:r w:rsidRPr="00F9429D">
                <w:rPr>
                  <w:sz w:val="28"/>
                  <w:szCs w:val="28"/>
                </w:rPr>
                <w:t>формы № П-4</w:t>
              </w:r>
            </w:hyperlink>
            <w:r w:rsidRPr="00012583">
              <w:rPr>
                <w:sz w:val="28"/>
                <w:szCs w:val="28"/>
              </w:rPr>
              <w:t xml:space="preserve"> и </w:t>
            </w:r>
            <w:r>
              <w:rPr>
                <w:sz w:val="28"/>
                <w:szCs w:val="28"/>
              </w:rPr>
              <w:t>№</w:t>
            </w:r>
            <w:hyperlink r:id="rId7" w:history="1">
              <w:r w:rsidRPr="00012583">
                <w:rPr>
                  <w:color w:val="0000FF"/>
                  <w:sz w:val="28"/>
                  <w:szCs w:val="28"/>
                </w:rPr>
                <w:t xml:space="preserve"> </w:t>
              </w:r>
              <w:r w:rsidRPr="00F9429D">
                <w:rPr>
                  <w:sz w:val="28"/>
                  <w:szCs w:val="28"/>
                </w:rPr>
                <w:t>1-Т</w:t>
              </w:r>
            </w:hyperlink>
            <w:r w:rsidRPr="00012583">
              <w:rPr>
                <w:sz w:val="28"/>
                <w:szCs w:val="28"/>
              </w:rPr>
              <w:t xml:space="preserve"> соответственно, утвержденные Приказом Федеральной службы государственной статистики от 24 июля 2012 г</w:t>
            </w:r>
            <w:r>
              <w:rPr>
                <w:sz w:val="28"/>
                <w:szCs w:val="28"/>
              </w:rPr>
              <w:t>ода</w:t>
            </w:r>
            <w:r w:rsidRPr="00012583">
              <w:rPr>
                <w:sz w:val="28"/>
                <w:szCs w:val="28"/>
              </w:rPr>
              <w:t xml:space="preserve"> </w:t>
            </w:r>
            <w:r>
              <w:rPr>
                <w:sz w:val="28"/>
                <w:szCs w:val="28"/>
              </w:rPr>
              <w:t>№ 407 «</w:t>
            </w:r>
            <w:r w:rsidRPr="00012583">
              <w:rPr>
                <w:sz w:val="28"/>
                <w:szCs w:val="28"/>
              </w:rPr>
              <w:t>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 де</w:t>
            </w:r>
            <w:r>
              <w:rPr>
                <w:sz w:val="28"/>
                <w:szCs w:val="28"/>
              </w:rPr>
              <w:t>ятельностью в сфере образования»</w:t>
            </w:r>
            <w:r w:rsidRPr="00012583">
              <w:rPr>
                <w:sz w:val="28"/>
                <w:szCs w:val="28"/>
              </w:rPr>
              <w:t>, при наступлении срока представления отчета с подтверждением принятия отчета территориальным органом Федеральной службы государственной статистики по Пермскому</w:t>
            </w:r>
            <w:proofErr w:type="gramEnd"/>
            <w:r w:rsidRPr="00012583">
              <w:rPr>
                <w:sz w:val="28"/>
                <w:szCs w:val="28"/>
              </w:rPr>
              <w:t xml:space="preserve"> краю (</w:t>
            </w:r>
            <w:proofErr w:type="spellStart"/>
            <w:r w:rsidRPr="00012583">
              <w:rPr>
                <w:sz w:val="28"/>
                <w:szCs w:val="28"/>
              </w:rPr>
              <w:t>Пермьстат</w:t>
            </w:r>
            <w:proofErr w:type="spellEnd"/>
            <w:r w:rsidRPr="00012583">
              <w:rPr>
                <w:sz w:val="28"/>
                <w:szCs w:val="28"/>
              </w:rPr>
              <w:t>);</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для вновь зарегистрированных субъектов малого и среднего предпринимательства при условии, что срок представления отчета и справки, указанных в настоящем пункте, не наступил, - копия штатного расписания;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 xml:space="preserve">и (или) сведения о среднесписочной численности работников за предшествующий календарный год по установленной форме, </w:t>
            </w:r>
            <w:r w:rsidRPr="00012583">
              <w:rPr>
                <w:sz w:val="28"/>
                <w:szCs w:val="28"/>
              </w:rPr>
              <w:lastRenderedPageBreak/>
              <w:t xml:space="preserve">представляемые в территориальную инспекцию Федеральной налоговой службы (далее - ФНС России), с подтверждением принятия сведений территориальной инспекцией ФНС России. В случае непредставления субъектом малого и среднего </w:t>
            </w:r>
            <w:proofErr w:type="gramStart"/>
            <w:r w:rsidRPr="00012583">
              <w:rPr>
                <w:sz w:val="28"/>
                <w:szCs w:val="28"/>
              </w:rPr>
              <w:t>предпринимательства</w:t>
            </w:r>
            <w:proofErr w:type="gramEnd"/>
            <w:r w:rsidRPr="00012583">
              <w:rPr>
                <w:sz w:val="28"/>
                <w:szCs w:val="28"/>
              </w:rPr>
              <w:t xml:space="preserve"> указанных в данном абзаце сведений Уполномоченный орган обращается с запросом о представлении указанной информации посредством направления запроса в соответствующие органы;</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10. сведения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11. копии документов, подтверждающих, что оборудование является новым и полнокомплектным;</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12. информацию об уплате налогов, предусмотренных в рамках применяемого субъектом малого и среднего предпринимательства режима налогообложения, в порядке, установленном субъектом Российской Федерации (органом местного самоуправления).</w:t>
            </w:r>
          </w:p>
          <w:p w:rsidR="00621C79" w:rsidRPr="00012583" w:rsidRDefault="00621C79" w:rsidP="00621C79">
            <w:pPr>
              <w:widowControl w:val="0"/>
              <w:autoSpaceDE w:val="0"/>
              <w:autoSpaceDN w:val="0"/>
              <w:adjustRightInd w:val="0"/>
              <w:ind w:firstLine="709"/>
              <w:jc w:val="both"/>
              <w:rPr>
                <w:sz w:val="28"/>
                <w:szCs w:val="28"/>
              </w:rPr>
            </w:pPr>
            <w:r w:rsidRPr="00012583">
              <w:rPr>
                <w:sz w:val="28"/>
                <w:szCs w:val="28"/>
              </w:rPr>
              <w:t>В случае непредставления субъектом малого и среднего предпринимательства информации об уплате налогов, предусмотренной настоящим пунктом, Уполномоченный орган обращается с запросом о представлении указанной информации посредством направления запроса в соответствующие органы.</w:t>
            </w:r>
          </w:p>
          <w:p w:rsidR="00595832" w:rsidRPr="002B4085" w:rsidRDefault="00621C79" w:rsidP="00621C79">
            <w:pPr>
              <w:widowControl w:val="0"/>
              <w:autoSpaceDE w:val="0"/>
              <w:autoSpaceDN w:val="0"/>
              <w:adjustRightInd w:val="0"/>
              <w:ind w:firstLine="709"/>
              <w:jc w:val="both"/>
              <w:rPr>
                <w:sz w:val="28"/>
                <w:szCs w:val="28"/>
              </w:rPr>
            </w:pPr>
            <w:r w:rsidRPr="00012583">
              <w:rPr>
                <w:sz w:val="28"/>
                <w:szCs w:val="28"/>
              </w:rPr>
              <w:t xml:space="preserve">К заявке и документам для предоставления субсидии, указанным в </w:t>
            </w:r>
            <w:hyperlink w:anchor="Par1143" w:history="1">
              <w:r w:rsidRPr="006400DC">
                <w:rPr>
                  <w:sz w:val="28"/>
                  <w:szCs w:val="28"/>
                </w:rPr>
                <w:t>пункте 4.7</w:t>
              </w:r>
            </w:hyperlink>
            <w:r w:rsidRPr="00012583">
              <w:rPr>
                <w:sz w:val="28"/>
                <w:szCs w:val="28"/>
              </w:rPr>
              <w:t xml:space="preserve"> настоящих Правил, субъект малого и среднего предпринимательства оформляет сопроводительное письмо в двух экземплярах.</w:t>
            </w:r>
          </w:p>
        </w:tc>
      </w:tr>
      <w:tr w:rsidR="00595832" w:rsidRPr="002B4085" w:rsidTr="00595832">
        <w:tc>
          <w:tcPr>
            <w:tcW w:w="9451" w:type="dxa"/>
            <w:tcBorders>
              <w:top w:val="single" w:sz="8" w:space="0" w:color="000000"/>
              <w:left w:val="single" w:sz="8" w:space="0" w:color="000000"/>
              <w:bottom w:val="single" w:sz="8" w:space="0" w:color="000000"/>
              <w:right w:val="single" w:sz="8" w:space="0" w:color="000000"/>
            </w:tcBorders>
            <w:tcMar>
              <w:top w:w="40" w:type="dxa"/>
              <w:left w:w="120" w:type="dxa"/>
              <w:bottom w:w="40" w:type="dxa"/>
              <w:right w:w="120" w:type="dxa"/>
            </w:tcMar>
            <w:vAlign w:val="center"/>
          </w:tcPr>
          <w:p w:rsidR="00A74FFD" w:rsidRPr="00A74FFD" w:rsidRDefault="00A74FFD" w:rsidP="00A74FFD">
            <w:pPr>
              <w:widowControl w:val="0"/>
              <w:autoSpaceDE w:val="0"/>
              <w:autoSpaceDN w:val="0"/>
              <w:adjustRightInd w:val="0"/>
              <w:ind w:firstLine="709"/>
              <w:jc w:val="both"/>
              <w:rPr>
                <w:b/>
                <w:sz w:val="28"/>
                <w:szCs w:val="28"/>
              </w:rPr>
            </w:pPr>
            <w:r w:rsidRPr="00A74FFD">
              <w:rPr>
                <w:b/>
                <w:sz w:val="28"/>
                <w:szCs w:val="28"/>
              </w:rPr>
              <w:lastRenderedPageBreak/>
              <w:t>Субсидия предоставляется субъектам малого и среднего предпринимательства на следующих условиях:</w:t>
            </w:r>
          </w:p>
          <w:p w:rsidR="00A74FFD" w:rsidRPr="00012583" w:rsidRDefault="00A74FFD" w:rsidP="00A74FFD">
            <w:pPr>
              <w:widowControl w:val="0"/>
              <w:autoSpaceDE w:val="0"/>
              <w:autoSpaceDN w:val="0"/>
              <w:adjustRightInd w:val="0"/>
              <w:ind w:firstLine="709"/>
              <w:jc w:val="both"/>
              <w:rPr>
                <w:sz w:val="28"/>
                <w:szCs w:val="28"/>
              </w:rPr>
            </w:pPr>
            <w:proofErr w:type="gramStart"/>
            <w:r>
              <w:rPr>
                <w:sz w:val="28"/>
                <w:szCs w:val="28"/>
              </w:rPr>
              <w:t xml:space="preserve">1. </w:t>
            </w:r>
            <w:r w:rsidR="00621C79">
              <w:rPr>
                <w:sz w:val="28"/>
                <w:szCs w:val="28"/>
              </w:rPr>
              <w:t>с</w:t>
            </w:r>
            <w:r w:rsidRPr="00012583">
              <w:rPr>
                <w:sz w:val="28"/>
                <w:szCs w:val="28"/>
              </w:rPr>
              <w:t xml:space="preserve">воевременного представления оформленных согласно требованиям настоящих Правил </w:t>
            </w:r>
            <w:hyperlink w:anchor="Par2655" w:history="1">
              <w:r w:rsidRPr="00D63110">
                <w:rPr>
                  <w:sz w:val="28"/>
                  <w:szCs w:val="28"/>
                </w:rPr>
                <w:t>заявки</w:t>
              </w:r>
            </w:hyperlink>
            <w:r w:rsidRPr="00012583">
              <w:rPr>
                <w:sz w:val="28"/>
                <w:szCs w:val="28"/>
              </w:rPr>
              <w:t xml:space="preserve"> на получение субсидии на возмещение части затрат субъектов малого и среднего предпринимательства, в том числе участникам инновационных территориальных кластеров, связанных с приобретением оборудования в целях создания и (или) развития и (или) модернизации производства товаров, по форме согласно </w:t>
            </w:r>
            <w:r w:rsidRPr="003D275D">
              <w:rPr>
                <w:sz w:val="28"/>
                <w:szCs w:val="28"/>
              </w:rPr>
              <w:t>приложению 7</w:t>
            </w:r>
            <w:r w:rsidRPr="00012583">
              <w:rPr>
                <w:sz w:val="28"/>
                <w:szCs w:val="28"/>
              </w:rPr>
              <w:t xml:space="preserve"> к настоящим Правилам (далее - заявка) и документов для предоставления субсидии в Уполномоченный</w:t>
            </w:r>
            <w:proofErr w:type="gramEnd"/>
            <w:r w:rsidRPr="00012583">
              <w:rPr>
                <w:sz w:val="28"/>
                <w:szCs w:val="28"/>
              </w:rPr>
              <w:t xml:space="preserve"> орган в соответствии с </w:t>
            </w:r>
            <w:hyperlink w:anchor="Par1143" w:history="1">
              <w:r w:rsidRPr="00D63110">
                <w:rPr>
                  <w:sz w:val="28"/>
                  <w:szCs w:val="28"/>
                </w:rPr>
                <w:t>пунктом 4.7</w:t>
              </w:r>
            </w:hyperlink>
            <w:r w:rsidRPr="00012583">
              <w:rPr>
                <w:sz w:val="28"/>
                <w:szCs w:val="28"/>
              </w:rPr>
              <w:t xml:space="preserve"> настоящих Правил;</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2. среднесписочная численность работников у субъекта малого и среднего предпринимательства (юридического лица) равна 30 и более человек;</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3. достоверности представленных документов и указанных в них сведений;</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4. за последние три года на день подачи заявки не допущено нарушений порядка и условий ранее оказанной поддержки, в том числе в части нецелевого использования субсидий;</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lastRenderedPageBreak/>
              <w:t>5. заключения договоров на приобретение в собственность оборудования не ранее 1 января 2013 г.;</w:t>
            </w:r>
          </w:p>
          <w:p w:rsidR="00A74FFD" w:rsidRDefault="00A74FFD" w:rsidP="00A74FFD">
            <w:pPr>
              <w:widowControl w:val="0"/>
              <w:autoSpaceDE w:val="0"/>
              <w:autoSpaceDN w:val="0"/>
              <w:adjustRightInd w:val="0"/>
              <w:ind w:firstLine="709"/>
              <w:jc w:val="both"/>
              <w:rPr>
                <w:sz w:val="28"/>
                <w:szCs w:val="28"/>
              </w:rPr>
            </w:pPr>
            <w:r w:rsidRPr="00012583">
              <w:rPr>
                <w:sz w:val="28"/>
                <w:szCs w:val="28"/>
              </w:rPr>
              <w:t xml:space="preserve">6. </w:t>
            </w:r>
            <w:r w:rsidRPr="00377A50">
              <w:rPr>
                <w:sz w:val="28"/>
                <w:szCs w:val="28"/>
              </w:rPr>
              <w:t>осуществления предпринимательской деятельности в приоритетных отраслях поддерж</w:t>
            </w:r>
            <w:r>
              <w:rPr>
                <w:sz w:val="28"/>
                <w:szCs w:val="28"/>
              </w:rPr>
              <w:t xml:space="preserve">ки предпринимательства, </w:t>
            </w:r>
            <w:r w:rsidRPr="004A3EBE">
              <w:rPr>
                <w:sz w:val="28"/>
                <w:szCs w:val="28"/>
              </w:rPr>
              <w:t xml:space="preserve">предусмотренных </w:t>
            </w:r>
            <w:r>
              <w:rPr>
                <w:sz w:val="28"/>
                <w:szCs w:val="28"/>
              </w:rPr>
              <w:t>ведомственной</w:t>
            </w:r>
            <w:r w:rsidRPr="004A3EBE">
              <w:rPr>
                <w:sz w:val="28"/>
                <w:szCs w:val="28"/>
              </w:rPr>
              <w:t xml:space="preserve"> </w:t>
            </w:r>
            <w:r>
              <w:rPr>
                <w:sz w:val="28"/>
                <w:szCs w:val="28"/>
              </w:rPr>
              <w:t xml:space="preserve">целевой </w:t>
            </w:r>
            <w:r w:rsidRPr="004A3EBE">
              <w:rPr>
                <w:sz w:val="28"/>
                <w:szCs w:val="28"/>
              </w:rPr>
              <w:t>программой</w:t>
            </w:r>
            <w:r>
              <w:rPr>
                <w:sz w:val="28"/>
                <w:szCs w:val="28"/>
              </w:rPr>
              <w:t xml:space="preserve"> «Развитие малого и среднего предпринимательства в Кунгурском муниципальном районе на 2011-2013 годы», утвержденной постановлением администрации Кунгурского муниципального района от 23 июня 2011 № СЭД-01-07-183 (в ред. Постановления администрации Кунгурского муниципального района  от  03 сентября 2013 года № 184-01-10); </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7. с момента получения субсидии субъект малого и среднего предпринимательства обязан осуществлять предпринимательскую деятельность не менее 3 лет;</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8. в течение 3 лет субъект малого и среднего предпринимательства не вправе отчуждать приобретенное по договору оборудование;</w:t>
            </w:r>
          </w:p>
          <w:p w:rsidR="00A74FFD" w:rsidRPr="00012583" w:rsidRDefault="00A74FFD" w:rsidP="00A74FFD">
            <w:pPr>
              <w:widowControl w:val="0"/>
              <w:autoSpaceDE w:val="0"/>
              <w:autoSpaceDN w:val="0"/>
              <w:adjustRightInd w:val="0"/>
              <w:ind w:firstLine="709"/>
              <w:jc w:val="both"/>
              <w:rPr>
                <w:sz w:val="28"/>
                <w:szCs w:val="28"/>
              </w:rPr>
            </w:pPr>
            <w:r w:rsidRPr="00012583">
              <w:rPr>
                <w:sz w:val="28"/>
                <w:szCs w:val="28"/>
              </w:rPr>
              <w:t>9. подписания с Уполномоченным органом договора на получение субсидии в сроки, установленные настоящим разделом;</w:t>
            </w:r>
          </w:p>
          <w:p w:rsidR="00595832" w:rsidRPr="002E58D8" w:rsidRDefault="00A74FFD" w:rsidP="00A74FFD">
            <w:pPr>
              <w:widowControl w:val="0"/>
              <w:autoSpaceDE w:val="0"/>
              <w:autoSpaceDN w:val="0"/>
              <w:adjustRightInd w:val="0"/>
              <w:ind w:firstLine="720"/>
              <w:jc w:val="both"/>
              <w:rPr>
                <w:sz w:val="28"/>
                <w:szCs w:val="28"/>
              </w:rPr>
            </w:pPr>
            <w:r w:rsidRPr="00012583">
              <w:rPr>
                <w:sz w:val="28"/>
                <w:szCs w:val="28"/>
              </w:rPr>
              <w:t xml:space="preserve">10. соответствия требованиям </w:t>
            </w:r>
            <w:hyperlink w:anchor="Par332" w:history="1">
              <w:r w:rsidRPr="0020259F">
                <w:rPr>
                  <w:sz w:val="28"/>
                  <w:szCs w:val="28"/>
                </w:rPr>
                <w:t>пункта 1.3</w:t>
              </w:r>
            </w:hyperlink>
            <w:r w:rsidRPr="00012583">
              <w:rPr>
                <w:sz w:val="28"/>
                <w:szCs w:val="28"/>
              </w:rPr>
              <w:t xml:space="preserve"> настоящих Правил.</w:t>
            </w:r>
          </w:p>
        </w:tc>
      </w:tr>
    </w:tbl>
    <w:p w:rsidR="00DD5299" w:rsidRDefault="00DD5299"/>
    <w:sectPr w:rsidR="00DD5299" w:rsidSect="00BD3DF5">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53E9D"/>
    <w:multiLevelType w:val="multilevel"/>
    <w:tmpl w:val="96747C5C"/>
    <w:lvl w:ilvl="0">
      <w:start w:val="2"/>
      <w:numFmt w:val="decimal"/>
      <w:lvlText w:val="%1."/>
      <w:lvlJc w:val="left"/>
      <w:pPr>
        <w:ind w:left="675" w:hanging="675"/>
      </w:pPr>
      <w:rPr>
        <w:rFonts w:eastAsia="Calibri" w:hint="default"/>
      </w:rPr>
    </w:lvl>
    <w:lvl w:ilvl="1">
      <w:start w:val="1"/>
      <w:numFmt w:val="decimal"/>
      <w:lvlText w:val="%1.%2."/>
      <w:lvlJc w:val="left"/>
      <w:pPr>
        <w:ind w:left="1074" w:hanging="720"/>
      </w:pPr>
      <w:rPr>
        <w:rFonts w:eastAsia="Calibri" w:hint="default"/>
      </w:rPr>
    </w:lvl>
    <w:lvl w:ilvl="2">
      <w:start w:val="3"/>
      <w:numFmt w:val="decimal"/>
      <w:lvlText w:val="%1.%2.%3."/>
      <w:lvlJc w:val="left"/>
      <w:pPr>
        <w:ind w:left="1428" w:hanging="72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47F42316"/>
    <w:multiLevelType w:val="multilevel"/>
    <w:tmpl w:val="7AFA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6B2913"/>
    <w:multiLevelType w:val="multilevel"/>
    <w:tmpl w:val="0B04F5FA"/>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080A6D"/>
    <w:rsid w:val="00037576"/>
    <w:rsid w:val="00080A6D"/>
    <w:rsid w:val="000A2D3E"/>
    <w:rsid w:val="000A51B0"/>
    <w:rsid w:val="000B060B"/>
    <w:rsid w:val="00120864"/>
    <w:rsid w:val="00155FB9"/>
    <w:rsid w:val="001D7F06"/>
    <w:rsid w:val="001E42B6"/>
    <w:rsid w:val="00223092"/>
    <w:rsid w:val="00225B11"/>
    <w:rsid w:val="00247A69"/>
    <w:rsid w:val="00252EEE"/>
    <w:rsid w:val="002A545C"/>
    <w:rsid w:val="002B4085"/>
    <w:rsid w:val="002E58D8"/>
    <w:rsid w:val="002E773B"/>
    <w:rsid w:val="002F0F79"/>
    <w:rsid w:val="002F7368"/>
    <w:rsid w:val="0030039B"/>
    <w:rsid w:val="00303C87"/>
    <w:rsid w:val="00336C58"/>
    <w:rsid w:val="003411EA"/>
    <w:rsid w:val="00387322"/>
    <w:rsid w:val="003956BD"/>
    <w:rsid w:val="003B378B"/>
    <w:rsid w:val="003C706E"/>
    <w:rsid w:val="003F3514"/>
    <w:rsid w:val="00435F9B"/>
    <w:rsid w:val="00457B1C"/>
    <w:rsid w:val="004A27B3"/>
    <w:rsid w:val="004C636B"/>
    <w:rsid w:val="004E3BCD"/>
    <w:rsid w:val="004F1603"/>
    <w:rsid w:val="00552F9B"/>
    <w:rsid w:val="00595832"/>
    <w:rsid w:val="005C3E1C"/>
    <w:rsid w:val="00602394"/>
    <w:rsid w:val="00603349"/>
    <w:rsid w:val="00621C79"/>
    <w:rsid w:val="006B2B73"/>
    <w:rsid w:val="0070220D"/>
    <w:rsid w:val="00706AC4"/>
    <w:rsid w:val="00757556"/>
    <w:rsid w:val="0078056C"/>
    <w:rsid w:val="007B3B08"/>
    <w:rsid w:val="007E2EBA"/>
    <w:rsid w:val="00826CF0"/>
    <w:rsid w:val="0086326C"/>
    <w:rsid w:val="0087189B"/>
    <w:rsid w:val="008A08A0"/>
    <w:rsid w:val="008A3181"/>
    <w:rsid w:val="008E02F6"/>
    <w:rsid w:val="008E3E08"/>
    <w:rsid w:val="008F4303"/>
    <w:rsid w:val="009261AE"/>
    <w:rsid w:val="00926CDA"/>
    <w:rsid w:val="0097321A"/>
    <w:rsid w:val="00980E83"/>
    <w:rsid w:val="009958E6"/>
    <w:rsid w:val="00A238F7"/>
    <w:rsid w:val="00A64DDF"/>
    <w:rsid w:val="00A74FFD"/>
    <w:rsid w:val="00A87269"/>
    <w:rsid w:val="00AC4BCA"/>
    <w:rsid w:val="00AE385F"/>
    <w:rsid w:val="00AF7AAF"/>
    <w:rsid w:val="00B27FC7"/>
    <w:rsid w:val="00B4233C"/>
    <w:rsid w:val="00B47CAE"/>
    <w:rsid w:val="00B845EE"/>
    <w:rsid w:val="00BD0CD7"/>
    <w:rsid w:val="00BD3DF5"/>
    <w:rsid w:val="00BE6CFC"/>
    <w:rsid w:val="00C44D2D"/>
    <w:rsid w:val="00C746EE"/>
    <w:rsid w:val="00CB11E4"/>
    <w:rsid w:val="00CC5C37"/>
    <w:rsid w:val="00CE4C18"/>
    <w:rsid w:val="00D26C4F"/>
    <w:rsid w:val="00DB24DF"/>
    <w:rsid w:val="00DD5299"/>
    <w:rsid w:val="00DD5454"/>
    <w:rsid w:val="00DE0F33"/>
    <w:rsid w:val="00E17A14"/>
    <w:rsid w:val="00E84D0C"/>
    <w:rsid w:val="00F22131"/>
    <w:rsid w:val="00F40377"/>
    <w:rsid w:val="00F53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080A6D"/>
    <w:rPr>
      <w:color w:val="507DDF"/>
      <w:u w:val="single"/>
    </w:rPr>
  </w:style>
  <w:style w:type="character" w:customStyle="1" w:styleId="date1">
    <w:name w:val="date1"/>
    <w:rsid w:val="00080A6D"/>
    <w:rPr>
      <w:color w:val="C42626"/>
      <w:sz w:val="26"/>
      <w:szCs w:val="26"/>
    </w:rPr>
  </w:style>
</w:styles>
</file>

<file path=word/webSettings.xml><?xml version="1.0" encoding="utf-8"?>
<w:webSettings xmlns:r="http://schemas.openxmlformats.org/officeDocument/2006/relationships" xmlns:w="http://schemas.openxmlformats.org/wordprocessingml/2006/main">
  <w:divs>
    <w:div w:id="41446921">
      <w:bodyDiv w:val="1"/>
      <w:marLeft w:val="0"/>
      <w:marRight w:val="0"/>
      <w:marTop w:val="0"/>
      <w:marBottom w:val="0"/>
      <w:divBdr>
        <w:top w:val="none" w:sz="0" w:space="0" w:color="auto"/>
        <w:left w:val="none" w:sz="0" w:space="0" w:color="auto"/>
        <w:bottom w:val="none" w:sz="0" w:space="0" w:color="auto"/>
        <w:right w:val="none" w:sz="0" w:space="0" w:color="auto"/>
      </w:divBdr>
      <w:divsChild>
        <w:div w:id="400519886">
          <w:marLeft w:val="0"/>
          <w:marRight w:val="0"/>
          <w:marTop w:val="0"/>
          <w:marBottom w:val="0"/>
          <w:divBdr>
            <w:top w:val="none" w:sz="0" w:space="0" w:color="auto"/>
            <w:left w:val="none" w:sz="0" w:space="0" w:color="auto"/>
            <w:bottom w:val="none" w:sz="0" w:space="0" w:color="auto"/>
            <w:right w:val="none" w:sz="0" w:space="0" w:color="auto"/>
          </w:divBdr>
          <w:divsChild>
            <w:div w:id="4938525">
              <w:marLeft w:val="-9980"/>
              <w:marRight w:val="0"/>
              <w:marTop w:val="0"/>
              <w:marBottom w:val="0"/>
              <w:divBdr>
                <w:top w:val="none" w:sz="0" w:space="0" w:color="auto"/>
                <w:left w:val="none" w:sz="0" w:space="0" w:color="auto"/>
                <w:bottom w:val="none" w:sz="0" w:space="0" w:color="auto"/>
                <w:right w:val="none" w:sz="0" w:space="0" w:color="auto"/>
              </w:divBdr>
              <w:divsChild>
                <w:div w:id="220555645">
                  <w:marLeft w:val="0"/>
                  <w:marRight w:val="0"/>
                  <w:marTop w:val="0"/>
                  <w:marBottom w:val="0"/>
                  <w:divBdr>
                    <w:top w:val="none" w:sz="0" w:space="0" w:color="auto"/>
                    <w:left w:val="none" w:sz="0" w:space="0" w:color="auto"/>
                    <w:bottom w:val="none" w:sz="0" w:space="0" w:color="auto"/>
                    <w:right w:val="none" w:sz="0" w:space="0" w:color="auto"/>
                  </w:divBdr>
                  <w:divsChild>
                    <w:div w:id="594820995">
                      <w:marLeft w:val="0"/>
                      <w:marRight w:val="0"/>
                      <w:marTop w:val="560"/>
                      <w:marBottom w:val="0"/>
                      <w:divBdr>
                        <w:top w:val="none" w:sz="0" w:space="0" w:color="auto"/>
                        <w:left w:val="none" w:sz="0" w:space="0" w:color="auto"/>
                        <w:bottom w:val="none" w:sz="0" w:space="0" w:color="auto"/>
                        <w:right w:val="none" w:sz="0" w:space="0" w:color="auto"/>
                      </w:divBdr>
                      <w:divsChild>
                        <w:div w:id="987787780">
                          <w:marLeft w:val="0"/>
                          <w:marRight w:val="0"/>
                          <w:marTop w:val="0"/>
                          <w:marBottom w:val="0"/>
                          <w:divBdr>
                            <w:top w:val="none" w:sz="0" w:space="0" w:color="auto"/>
                            <w:left w:val="none" w:sz="0" w:space="0" w:color="auto"/>
                            <w:bottom w:val="none" w:sz="0" w:space="0" w:color="auto"/>
                            <w:right w:val="none" w:sz="0" w:space="0" w:color="auto"/>
                          </w:divBdr>
                          <w:divsChild>
                            <w:div w:id="2101296344">
                              <w:marLeft w:val="0"/>
                              <w:marRight w:val="0"/>
                              <w:marTop w:val="0"/>
                              <w:marBottom w:val="0"/>
                              <w:divBdr>
                                <w:top w:val="none" w:sz="0" w:space="0" w:color="auto"/>
                                <w:left w:val="none" w:sz="0" w:space="0" w:color="auto"/>
                                <w:bottom w:val="none" w:sz="0" w:space="0" w:color="auto"/>
                                <w:right w:val="none" w:sz="0" w:space="0" w:color="auto"/>
                              </w:divBdr>
                              <w:divsChild>
                                <w:div w:id="1273174478">
                                  <w:marLeft w:val="0"/>
                                  <w:marRight w:val="0"/>
                                  <w:marTop w:val="0"/>
                                  <w:marBottom w:val="0"/>
                                  <w:divBdr>
                                    <w:top w:val="none" w:sz="0" w:space="0" w:color="auto"/>
                                    <w:left w:val="none" w:sz="0" w:space="0" w:color="auto"/>
                                    <w:bottom w:val="none" w:sz="0" w:space="0" w:color="auto"/>
                                    <w:right w:val="none" w:sz="0" w:space="0" w:color="auto"/>
                                  </w:divBdr>
                                </w:div>
                                <w:div w:id="14690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C7CB3A92D387AB76F917A6D91001014BEAD18C13BBB945F642A7A5B9AFAA4016161CFEAA828535W8N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C7CB3A92D387AB76F917A6D91001014BEAD18C13BBB945F642A7A5B9AFAA4016161CFEAA828034W8N1E" TargetMode="External"/><Relationship Id="rId5" Type="http://schemas.openxmlformats.org/officeDocument/2006/relationships/hyperlink" Target="http://www.kungur.permare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8808</CharactersWithSpaces>
  <SharedDoc>false</SharedDoc>
  <HLinks>
    <vt:vector size="48" baseType="variant">
      <vt:variant>
        <vt:i4>6291505</vt:i4>
      </vt:variant>
      <vt:variant>
        <vt:i4>21</vt:i4>
      </vt:variant>
      <vt:variant>
        <vt:i4>0</vt:i4>
      </vt:variant>
      <vt:variant>
        <vt:i4>5</vt:i4>
      </vt:variant>
      <vt:variant>
        <vt:lpwstr/>
      </vt:variant>
      <vt:variant>
        <vt:lpwstr>Par332</vt:lpwstr>
      </vt:variant>
      <vt:variant>
        <vt:i4>6553651</vt:i4>
      </vt:variant>
      <vt:variant>
        <vt:i4>18</vt:i4>
      </vt:variant>
      <vt:variant>
        <vt:i4>0</vt:i4>
      </vt:variant>
      <vt:variant>
        <vt:i4>5</vt:i4>
      </vt:variant>
      <vt:variant>
        <vt:lpwstr/>
      </vt:variant>
      <vt:variant>
        <vt:lpwstr>Par1143</vt:lpwstr>
      </vt:variant>
      <vt:variant>
        <vt:i4>6684724</vt:i4>
      </vt:variant>
      <vt:variant>
        <vt:i4>15</vt:i4>
      </vt:variant>
      <vt:variant>
        <vt:i4>0</vt:i4>
      </vt:variant>
      <vt:variant>
        <vt:i4>5</vt:i4>
      </vt:variant>
      <vt:variant>
        <vt:lpwstr/>
      </vt:variant>
      <vt:variant>
        <vt:lpwstr>Par2655</vt:lpwstr>
      </vt:variant>
      <vt:variant>
        <vt:i4>6553651</vt:i4>
      </vt:variant>
      <vt:variant>
        <vt:i4>12</vt:i4>
      </vt:variant>
      <vt:variant>
        <vt:i4>0</vt:i4>
      </vt:variant>
      <vt:variant>
        <vt:i4>5</vt:i4>
      </vt:variant>
      <vt:variant>
        <vt:lpwstr/>
      </vt:variant>
      <vt:variant>
        <vt:lpwstr>Par1143</vt:lpwstr>
      </vt:variant>
      <vt:variant>
        <vt:i4>6619242</vt:i4>
      </vt:variant>
      <vt:variant>
        <vt:i4>9</vt:i4>
      </vt:variant>
      <vt:variant>
        <vt:i4>0</vt:i4>
      </vt:variant>
      <vt:variant>
        <vt:i4>5</vt:i4>
      </vt:variant>
      <vt:variant>
        <vt:lpwstr>consultantplus://offline/ref=76C7CB3A92D387AB76F917A6D91001014BEAD18C13BBB945F642A7A5B9AFAA4016161CFEAA828535W8N3E</vt:lpwstr>
      </vt:variant>
      <vt:variant>
        <vt:lpwstr/>
      </vt:variant>
      <vt:variant>
        <vt:i4>6619244</vt:i4>
      </vt:variant>
      <vt:variant>
        <vt:i4>6</vt:i4>
      </vt:variant>
      <vt:variant>
        <vt:i4>0</vt:i4>
      </vt:variant>
      <vt:variant>
        <vt:i4>5</vt:i4>
      </vt:variant>
      <vt:variant>
        <vt:lpwstr>consultantplus://offline/ref=76C7CB3A92D387AB76F917A6D91001014BEAD18C13BBB945F642A7A5B9AFAA4016161CFEAA828034W8N1E</vt:lpwstr>
      </vt:variant>
      <vt:variant>
        <vt:lpwstr/>
      </vt:variant>
      <vt:variant>
        <vt:i4>6619189</vt:i4>
      </vt:variant>
      <vt:variant>
        <vt:i4>3</vt:i4>
      </vt:variant>
      <vt:variant>
        <vt:i4>0</vt:i4>
      </vt:variant>
      <vt:variant>
        <vt:i4>5</vt:i4>
      </vt:variant>
      <vt:variant>
        <vt:lpwstr/>
      </vt:variant>
      <vt:variant>
        <vt:lpwstr>Par2763</vt:lpwstr>
      </vt:variant>
      <vt:variant>
        <vt:i4>3342445</vt:i4>
      </vt:variant>
      <vt:variant>
        <vt:i4>0</vt:i4>
      </vt:variant>
      <vt:variant>
        <vt:i4>0</vt:i4>
      </vt:variant>
      <vt:variant>
        <vt:i4>5</vt:i4>
      </vt:variant>
      <vt:variant>
        <vt:lpwstr>http://www.kungur.permarea.ru/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В. Лапшин</cp:lastModifiedBy>
  <cp:revision>2</cp:revision>
  <cp:lastPrinted>2011-11-09T04:58:00Z</cp:lastPrinted>
  <dcterms:created xsi:type="dcterms:W3CDTF">2015-05-14T10:35:00Z</dcterms:created>
  <dcterms:modified xsi:type="dcterms:W3CDTF">2015-05-14T10:35:00Z</dcterms:modified>
</cp:coreProperties>
</file>