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F2" w:rsidRDefault="001E24F2" w:rsidP="00D85F0A">
      <w:pPr>
        <w:jc w:val="center"/>
        <w:rPr>
          <w:b/>
          <w:sz w:val="28"/>
          <w:szCs w:val="28"/>
        </w:rPr>
      </w:pPr>
    </w:p>
    <w:p w:rsidR="0000097A" w:rsidRDefault="00D85F0A" w:rsidP="00D85F0A">
      <w:pPr>
        <w:jc w:val="center"/>
        <w:rPr>
          <w:b/>
          <w:sz w:val="28"/>
          <w:szCs w:val="28"/>
        </w:rPr>
      </w:pPr>
      <w:r w:rsidRPr="00D85F0A">
        <w:rPr>
          <w:b/>
          <w:sz w:val="28"/>
          <w:szCs w:val="28"/>
        </w:rPr>
        <w:t>Сведения о результатах контрольных мероприятий за 2015 год</w:t>
      </w:r>
    </w:p>
    <w:tbl>
      <w:tblPr>
        <w:tblStyle w:val="a3"/>
        <w:tblW w:w="15617" w:type="dxa"/>
        <w:tblLook w:val="04A0" w:firstRow="1" w:lastRow="0" w:firstColumn="1" w:lastColumn="0" w:noHBand="0" w:noVBand="1"/>
      </w:tblPr>
      <w:tblGrid>
        <w:gridCol w:w="1419"/>
        <w:gridCol w:w="2693"/>
        <w:gridCol w:w="2977"/>
        <w:gridCol w:w="4643"/>
        <w:gridCol w:w="3885"/>
      </w:tblGrid>
      <w:tr w:rsidR="00D85F0A" w:rsidRPr="00D85F0A" w:rsidTr="00337DD1">
        <w:tc>
          <w:tcPr>
            <w:tcW w:w="1419" w:type="dxa"/>
          </w:tcPr>
          <w:p w:rsidR="00D85F0A" w:rsidRPr="00D85F0A" w:rsidRDefault="00D85F0A" w:rsidP="00D85F0A">
            <w:pPr>
              <w:jc w:val="center"/>
            </w:pPr>
            <w:r w:rsidRPr="00D85F0A">
              <w:t>Дата проверки</w:t>
            </w:r>
          </w:p>
        </w:tc>
        <w:tc>
          <w:tcPr>
            <w:tcW w:w="2693" w:type="dxa"/>
          </w:tcPr>
          <w:p w:rsidR="00D85F0A" w:rsidRPr="00D85F0A" w:rsidRDefault="00D85F0A" w:rsidP="00D85F0A">
            <w:pPr>
              <w:jc w:val="center"/>
            </w:pPr>
            <w:r w:rsidRPr="00D85F0A">
              <w:t>Наименование контрольного органа</w:t>
            </w:r>
          </w:p>
        </w:tc>
        <w:tc>
          <w:tcPr>
            <w:tcW w:w="2977" w:type="dxa"/>
          </w:tcPr>
          <w:p w:rsidR="00D85F0A" w:rsidRPr="00D85F0A" w:rsidRDefault="00D85F0A" w:rsidP="00D85F0A">
            <w:pPr>
              <w:jc w:val="center"/>
            </w:pPr>
            <w:r w:rsidRPr="00D85F0A">
              <w:t>Тема проверки</w:t>
            </w:r>
          </w:p>
        </w:tc>
        <w:tc>
          <w:tcPr>
            <w:tcW w:w="4643" w:type="dxa"/>
          </w:tcPr>
          <w:p w:rsidR="00D85F0A" w:rsidRPr="00D85F0A" w:rsidRDefault="00D85F0A" w:rsidP="00D85F0A">
            <w:pPr>
              <w:jc w:val="center"/>
            </w:pPr>
            <w:r w:rsidRPr="00D85F0A">
              <w:t>Результаты проверки</w:t>
            </w:r>
          </w:p>
        </w:tc>
        <w:tc>
          <w:tcPr>
            <w:tcW w:w="3885" w:type="dxa"/>
          </w:tcPr>
          <w:p w:rsidR="00D85F0A" w:rsidRPr="00D85F0A" w:rsidRDefault="00D85F0A" w:rsidP="00D85F0A">
            <w:pPr>
              <w:jc w:val="center"/>
            </w:pPr>
            <w:r w:rsidRPr="00D85F0A">
              <w:t>Меры по результатам проверки</w:t>
            </w:r>
          </w:p>
        </w:tc>
      </w:tr>
      <w:tr w:rsidR="00D85F0A" w:rsidRPr="00D85F0A" w:rsidTr="00337DD1">
        <w:tc>
          <w:tcPr>
            <w:tcW w:w="1419" w:type="dxa"/>
          </w:tcPr>
          <w:p w:rsidR="001E24F2" w:rsidRDefault="001E24F2" w:rsidP="00D85F0A">
            <w:pPr>
              <w:jc w:val="center"/>
            </w:pPr>
          </w:p>
          <w:p w:rsidR="00D85F0A" w:rsidRPr="00D85F0A" w:rsidRDefault="00D85F0A" w:rsidP="00D85F0A">
            <w:pPr>
              <w:jc w:val="center"/>
            </w:pPr>
            <w:r w:rsidRPr="00D85F0A">
              <w:t>08.04.2015</w:t>
            </w:r>
          </w:p>
        </w:tc>
        <w:tc>
          <w:tcPr>
            <w:tcW w:w="2693" w:type="dxa"/>
          </w:tcPr>
          <w:p w:rsidR="001E24F2" w:rsidRDefault="001E24F2" w:rsidP="00D85F0A"/>
          <w:p w:rsidR="00D85F0A" w:rsidRPr="00D85F0A" w:rsidRDefault="00D85F0A" w:rsidP="00D85F0A">
            <w:r>
              <w:t>КСП муниципального образования «Кунгурский муниципальный район»</w:t>
            </w:r>
          </w:p>
        </w:tc>
        <w:tc>
          <w:tcPr>
            <w:tcW w:w="2977" w:type="dxa"/>
          </w:tcPr>
          <w:p w:rsidR="001E24F2" w:rsidRDefault="001E24F2" w:rsidP="00D85F0A"/>
          <w:p w:rsidR="00D85F0A" w:rsidRPr="00D85F0A" w:rsidRDefault="00D85F0A" w:rsidP="00D85F0A">
            <w:r>
              <w:t xml:space="preserve">Установление полноты бюджетной отчетности за 2014 год, ее соответствие требованиям </w:t>
            </w:r>
            <w:proofErr w:type="gramStart"/>
            <w:r>
              <w:t>Инструкции, утвержденной приказом Минфина РФ от 28.12.2010 № 191н</w:t>
            </w:r>
            <w:r w:rsidR="00B62DB9">
              <w:t xml:space="preserve"> не соответствует</w:t>
            </w:r>
            <w:proofErr w:type="gramEnd"/>
            <w:r w:rsidR="00B62DB9">
              <w:t xml:space="preserve"> требованиям, </w:t>
            </w:r>
          </w:p>
        </w:tc>
        <w:tc>
          <w:tcPr>
            <w:tcW w:w="4643" w:type="dxa"/>
          </w:tcPr>
          <w:p w:rsidR="001E24F2" w:rsidRDefault="001E24F2" w:rsidP="00D85F0A"/>
          <w:p w:rsidR="00D85F0A" w:rsidRDefault="00D85F0A" w:rsidP="00D85F0A">
            <w:r>
              <w:t>Состав и формы бюджетной отчетности в основном соответствуют составу и формам отчетов, утвержденным Инструкцией №  191н.</w:t>
            </w:r>
          </w:p>
          <w:p w:rsidR="00D85F0A" w:rsidRDefault="00D85F0A" w:rsidP="00D85F0A">
            <w:r>
              <w:t>Установлены следующие замечания:</w:t>
            </w:r>
          </w:p>
          <w:p w:rsidR="00D85F0A" w:rsidRDefault="00D85F0A" w:rsidP="00D85F0A">
            <w:r>
              <w:t xml:space="preserve">- </w:t>
            </w:r>
            <w:r w:rsidR="00CD0AAE">
              <w:t>в форме 0503130 заполнены не все строки;</w:t>
            </w:r>
          </w:p>
          <w:p w:rsidR="00CD0AAE" w:rsidRDefault="00CD0AAE" w:rsidP="00D85F0A">
            <w:r>
              <w:t>- утвержденные бюджетные назначения, отраженные в формах 0503127, 0503164 не соответствуют данным приложения 1 к проекту решения Земского</w:t>
            </w:r>
            <w:r w:rsidR="0092214F">
              <w:t xml:space="preserve"> Собрания КМР «Об утверждении отчета об исполнении бюджета КМР за 2014г»;</w:t>
            </w:r>
          </w:p>
          <w:p w:rsidR="00203F8A" w:rsidRDefault="0092214F" w:rsidP="0092214F">
            <w:r>
              <w:t>-в пояснительной записке нет информации о принятии бюджетных обязатель</w:t>
            </w:r>
            <w:proofErr w:type="gramStart"/>
            <w:r>
              <w:t>ств св</w:t>
            </w:r>
            <w:proofErr w:type="gramEnd"/>
            <w:r>
              <w:t>ерх утвержденного объема бюджетных ассигнований и информации о причинах отклонения исполнения по доходам от утвержденных бюджетных назначений;</w:t>
            </w:r>
          </w:p>
          <w:p w:rsidR="0092214F" w:rsidRDefault="00203F8A" w:rsidP="0092214F">
            <w:r>
              <w:t xml:space="preserve"> </w:t>
            </w:r>
            <w:r w:rsidR="0092214F">
              <w:t>- формы 0503162 и 0503166 не содержат требуемой информации в полном объеме;</w:t>
            </w:r>
          </w:p>
          <w:p w:rsidR="0092214F" w:rsidRPr="00D85F0A" w:rsidRDefault="0092214F" w:rsidP="00203F8A">
            <w:r>
              <w:t>-</w:t>
            </w:r>
            <w:r w:rsidR="00203F8A">
              <w:t xml:space="preserve"> </w:t>
            </w:r>
            <w:r w:rsidR="00282612">
              <w:t xml:space="preserve">в составе Пояснительной записки </w:t>
            </w:r>
            <w:r w:rsidR="00203F8A">
              <w:t>не представлена форма 0503178.</w:t>
            </w:r>
          </w:p>
        </w:tc>
        <w:tc>
          <w:tcPr>
            <w:tcW w:w="3885" w:type="dxa"/>
          </w:tcPr>
          <w:p w:rsidR="00D85F0A" w:rsidRPr="00D85F0A" w:rsidRDefault="00D85F0A" w:rsidP="00D85F0A"/>
        </w:tc>
      </w:tr>
      <w:tr w:rsidR="00D85F0A" w:rsidRPr="00D85F0A" w:rsidTr="00337DD1">
        <w:tc>
          <w:tcPr>
            <w:tcW w:w="1419" w:type="dxa"/>
          </w:tcPr>
          <w:p w:rsidR="001E24F2" w:rsidRDefault="001E24F2" w:rsidP="00B04CA6"/>
          <w:p w:rsidR="00B04CA6" w:rsidRDefault="00B04CA6" w:rsidP="00B04CA6">
            <w:r>
              <w:t xml:space="preserve">23.04.2015-  </w:t>
            </w:r>
          </w:p>
          <w:p w:rsidR="00D85F0A" w:rsidRPr="00D85F0A" w:rsidRDefault="00B04CA6" w:rsidP="00B04CA6">
            <w:r>
              <w:t>25.06.1015</w:t>
            </w:r>
          </w:p>
        </w:tc>
        <w:tc>
          <w:tcPr>
            <w:tcW w:w="2693" w:type="dxa"/>
          </w:tcPr>
          <w:p w:rsidR="001E24F2" w:rsidRDefault="001E24F2" w:rsidP="00D85F0A"/>
          <w:p w:rsidR="00D85F0A" w:rsidRPr="00D85F0A" w:rsidRDefault="00B04CA6" w:rsidP="00D85F0A">
            <w:r>
              <w:t>ГУ-Пермского регионального отделения ФСС РФ</w:t>
            </w:r>
          </w:p>
        </w:tc>
        <w:tc>
          <w:tcPr>
            <w:tcW w:w="2977" w:type="dxa"/>
          </w:tcPr>
          <w:p w:rsidR="001E24F2" w:rsidRDefault="001E24F2" w:rsidP="00D85F0A"/>
          <w:p w:rsidR="00D85F0A" w:rsidRDefault="00B04CA6" w:rsidP="00D85F0A">
            <w:r>
              <w:t>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  <w:p w:rsidR="004834A3" w:rsidRPr="00D85F0A" w:rsidRDefault="004834A3" w:rsidP="00D85F0A"/>
        </w:tc>
        <w:tc>
          <w:tcPr>
            <w:tcW w:w="4643" w:type="dxa"/>
          </w:tcPr>
          <w:p w:rsidR="001E24F2" w:rsidRDefault="001E24F2" w:rsidP="00D85F0A"/>
          <w:p w:rsidR="00D85F0A" w:rsidRPr="00D85F0A" w:rsidRDefault="001A2DB3" w:rsidP="00D85F0A">
            <w:r>
              <w:t>Проверены расходы на выплату страхового обеспечения за период с 01.10.2014 по 31.03.2015.</w:t>
            </w:r>
          </w:p>
        </w:tc>
        <w:tc>
          <w:tcPr>
            <w:tcW w:w="3885" w:type="dxa"/>
          </w:tcPr>
          <w:p w:rsidR="001E24F2" w:rsidRDefault="001E24F2" w:rsidP="008D3F31"/>
          <w:p w:rsidR="00D85F0A" w:rsidRPr="00D85F0A" w:rsidRDefault="008D3F31" w:rsidP="008D3F31">
            <w:r>
              <w:t>Предложено возместить  задолженность за исполнительным органом Фонда в сумме 22501,92 руб.</w:t>
            </w:r>
          </w:p>
        </w:tc>
      </w:tr>
      <w:tr w:rsidR="00D85F0A" w:rsidRPr="00D85F0A" w:rsidTr="00337DD1">
        <w:tc>
          <w:tcPr>
            <w:tcW w:w="1419" w:type="dxa"/>
          </w:tcPr>
          <w:p w:rsidR="00D85F0A" w:rsidRPr="00D85F0A" w:rsidRDefault="00C60CC3" w:rsidP="00C60CC3">
            <w:r>
              <w:lastRenderedPageBreak/>
              <w:t>01.07.2015—01.08.2015</w:t>
            </w:r>
          </w:p>
        </w:tc>
        <w:tc>
          <w:tcPr>
            <w:tcW w:w="2693" w:type="dxa"/>
          </w:tcPr>
          <w:p w:rsidR="00D85F0A" w:rsidRPr="00D85F0A" w:rsidRDefault="00C60CC3" w:rsidP="00D85F0A">
            <w:r>
              <w:t>КСП муниципального образования «Кунгурский муниципальный район»</w:t>
            </w:r>
          </w:p>
        </w:tc>
        <w:tc>
          <w:tcPr>
            <w:tcW w:w="2977" w:type="dxa"/>
          </w:tcPr>
          <w:p w:rsidR="00D85F0A" w:rsidRPr="00D85F0A" w:rsidRDefault="00C60CC3" w:rsidP="00D85F0A">
            <w:r>
              <w:t>Расходование средств бюджета КМР, направляемых в форме субсидий на финансовое обеспечение муниципального задания на оказание услуг на 2014г подведомственным муниципальным учреждениям</w:t>
            </w:r>
          </w:p>
        </w:tc>
        <w:tc>
          <w:tcPr>
            <w:tcW w:w="4643" w:type="dxa"/>
          </w:tcPr>
          <w:p w:rsidR="00D85F0A" w:rsidRDefault="00B62DB9" w:rsidP="00D85F0A">
            <w:r>
              <w:t>Форма соглашения о порядке и условиях предоставления субсидий не соответствует требованиям.</w:t>
            </w:r>
          </w:p>
          <w:p w:rsidR="00B62DB9" w:rsidRDefault="00B62DB9" w:rsidP="00D85F0A">
            <w:r>
              <w:t>Не вносились изменения в Порядок определения нормативных затрат и расчеты производились без учета изменений.</w:t>
            </w:r>
          </w:p>
          <w:p w:rsidR="00B62DB9" w:rsidRDefault="00B62DB9" w:rsidP="00D85F0A">
            <w:r>
              <w:t>Имеются случаи не соответствия планового показателя объема муниципальной услуги в отчетах о выполнении муниципального задания этому же показателю, утвержденному муниципальным заданием.</w:t>
            </w:r>
          </w:p>
          <w:p w:rsidR="00B62DB9" w:rsidRDefault="00B62DB9" w:rsidP="00D85F0A">
            <w:r>
              <w:t>Отчеты о выполнении муниципального задания предоставлялись образовательными учреждениями один раз в год. В отчетах отсутствует дата предоставления.</w:t>
            </w:r>
          </w:p>
          <w:p w:rsidR="00B62DB9" w:rsidRDefault="00B62DB9" w:rsidP="00D85F0A">
            <w:r>
              <w:t xml:space="preserve">Не проводился мониторинг выполнения муниципальных заданий. </w:t>
            </w:r>
            <w:r w:rsidR="00A87CED">
              <w:t>Сводный отчет и аналитическая записка о результатах мониторинга не составлялись.</w:t>
            </w:r>
          </w:p>
          <w:p w:rsidR="00C8562A" w:rsidRDefault="00C8562A" w:rsidP="00D85F0A">
            <w:r>
              <w:t>Принят отчет МБОУ ДПО «РИММЦ», в котором отсутствуют показатели, характеризующие качество муниципальных услуг.</w:t>
            </w:r>
          </w:p>
          <w:p w:rsidR="00C8562A" w:rsidRDefault="00C8562A" w:rsidP="00D85F0A">
            <w:r>
              <w:t>При невыполнении муниципального задания в полном объеме по итогам финансового года объем субсиди</w:t>
            </w:r>
            <w:r w:rsidR="0049788C">
              <w:t>и</w:t>
            </w:r>
            <w:r>
              <w:t xml:space="preserve"> не сокращался и средства субсидии в бюджет района не возвращались.</w:t>
            </w:r>
          </w:p>
          <w:p w:rsidR="00B62DB9" w:rsidRPr="00D85F0A" w:rsidRDefault="00C8562A" w:rsidP="0049788C">
            <w:r>
              <w:t xml:space="preserve"> </w:t>
            </w:r>
            <w:r w:rsidR="0049788C">
              <w:t>В планах работы Управления проведение проверок по выполнению муниципального задания не предусмотрено.</w:t>
            </w:r>
          </w:p>
        </w:tc>
        <w:tc>
          <w:tcPr>
            <w:tcW w:w="3885" w:type="dxa"/>
          </w:tcPr>
          <w:p w:rsidR="007A56C6" w:rsidRDefault="0049788C" w:rsidP="007A56C6">
            <w:r>
              <w:t xml:space="preserve">Утверждена </w:t>
            </w:r>
            <w:r w:rsidR="007A56C6">
              <w:t>форма Соглашения о порядке и условиях предоставления субсидий в соответствии с требованиями.</w:t>
            </w:r>
          </w:p>
          <w:p w:rsidR="007A56C6" w:rsidRDefault="007A56C6" w:rsidP="007A56C6">
            <w:r>
              <w:t>Внесены изменения в отчеты образовательных организаций о выполнении муниципальных заданий за 2014г.</w:t>
            </w:r>
          </w:p>
          <w:p w:rsidR="007A56C6" w:rsidRDefault="007A56C6" w:rsidP="007A56C6">
            <w:r>
              <w:t>Составлен план работы Управления в части контрольной финансовой деятельности за выполнением муниципального задания.</w:t>
            </w:r>
          </w:p>
          <w:p w:rsidR="007A56C6" w:rsidRDefault="007A56C6" w:rsidP="007A56C6">
            <w:r>
              <w:t xml:space="preserve">Подготовлено распоряжение о разграничении полномочий между специалистами в части формирования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муниципальных заданий. </w:t>
            </w:r>
          </w:p>
          <w:p w:rsidR="00D85F0A" w:rsidRPr="00D85F0A" w:rsidRDefault="007A56C6" w:rsidP="007A56C6">
            <w:r>
              <w:t xml:space="preserve"> </w:t>
            </w:r>
          </w:p>
        </w:tc>
      </w:tr>
      <w:tr w:rsidR="008D3F31" w:rsidRPr="00D85F0A" w:rsidTr="001365F3">
        <w:tc>
          <w:tcPr>
            <w:tcW w:w="1419" w:type="dxa"/>
          </w:tcPr>
          <w:p w:rsidR="004159BF" w:rsidRDefault="004159BF" w:rsidP="001365F3"/>
          <w:p w:rsidR="008D3F31" w:rsidRDefault="008D3F31" w:rsidP="001365F3">
            <w:r>
              <w:t xml:space="preserve">03.11.2015-  </w:t>
            </w:r>
          </w:p>
          <w:p w:rsidR="008D3F31" w:rsidRPr="00D85F0A" w:rsidRDefault="008D3F31" w:rsidP="008D3F31">
            <w:r>
              <w:t>07.12.1015</w:t>
            </w:r>
          </w:p>
        </w:tc>
        <w:tc>
          <w:tcPr>
            <w:tcW w:w="2693" w:type="dxa"/>
          </w:tcPr>
          <w:p w:rsidR="004159BF" w:rsidRDefault="004159BF" w:rsidP="001365F3"/>
          <w:p w:rsidR="008D3F31" w:rsidRPr="00D85F0A" w:rsidRDefault="008D3F31" w:rsidP="001365F3">
            <w:r>
              <w:t>ГУ-Пермского регионального отделения ФСС РФ</w:t>
            </w:r>
          </w:p>
        </w:tc>
        <w:tc>
          <w:tcPr>
            <w:tcW w:w="2977" w:type="dxa"/>
          </w:tcPr>
          <w:p w:rsidR="004159BF" w:rsidRDefault="004159BF" w:rsidP="001365F3"/>
          <w:p w:rsidR="008D3F31" w:rsidRPr="00D85F0A" w:rsidRDefault="008D3F31" w:rsidP="001365F3">
            <w:r>
              <w:t>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4643" w:type="dxa"/>
          </w:tcPr>
          <w:p w:rsidR="004159BF" w:rsidRDefault="004159BF" w:rsidP="008D3F31"/>
          <w:p w:rsidR="008D3F31" w:rsidRPr="00D85F0A" w:rsidRDefault="008D3F31" w:rsidP="008D3F31">
            <w:r>
              <w:t>Проверены расходы на выплату страхового обеспечения за период с 01.04.2015 по 31.10.2015.</w:t>
            </w:r>
          </w:p>
        </w:tc>
        <w:tc>
          <w:tcPr>
            <w:tcW w:w="3885" w:type="dxa"/>
          </w:tcPr>
          <w:p w:rsidR="004159BF" w:rsidRDefault="004159BF" w:rsidP="008D3F31"/>
          <w:p w:rsidR="008D3F31" w:rsidRPr="00D85F0A" w:rsidRDefault="008D3F31" w:rsidP="008D3F31">
            <w:r>
              <w:t>Предложено возместить  задолженность за исполнительным органом Фонда в сумме 89950,09 руб.</w:t>
            </w:r>
          </w:p>
        </w:tc>
      </w:tr>
      <w:tr w:rsidR="00D85F0A" w:rsidRPr="00D85F0A" w:rsidTr="00337DD1">
        <w:tc>
          <w:tcPr>
            <w:tcW w:w="1419" w:type="dxa"/>
          </w:tcPr>
          <w:p w:rsidR="004834A3" w:rsidRDefault="004834A3" w:rsidP="006B5D6F"/>
          <w:p w:rsidR="00194E44" w:rsidRDefault="00194E44" w:rsidP="006B5D6F">
            <w:r>
              <w:t>20.11.2015-</w:t>
            </w:r>
          </w:p>
          <w:p w:rsidR="00D85F0A" w:rsidRDefault="00194E44" w:rsidP="006B5D6F">
            <w:r>
              <w:t>27.11.2015</w:t>
            </w:r>
          </w:p>
          <w:p w:rsidR="00194E44" w:rsidRPr="00D85F0A" w:rsidRDefault="00194E44" w:rsidP="006B5D6F"/>
        </w:tc>
        <w:tc>
          <w:tcPr>
            <w:tcW w:w="2693" w:type="dxa"/>
          </w:tcPr>
          <w:p w:rsidR="004834A3" w:rsidRDefault="004834A3" w:rsidP="00D85F0A"/>
          <w:p w:rsidR="00D85F0A" w:rsidRPr="00D85F0A" w:rsidRDefault="00194E44" w:rsidP="00D85F0A">
            <w:r>
              <w:t>Министерство образования Пермского края</w:t>
            </w:r>
          </w:p>
        </w:tc>
        <w:tc>
          <w:tcPr>
            <w:tcW w:w="2977" w:type="dxa"/>
          </w:tcPr>
          <w:p w:rsidR="004834A3" w:rsidRDefault="004834A3" w:rsidP="00927365"/>
          <w:p w:rsidR="00D85F0A" w:rsidRPr="00D85F0A" w:rsidRDefault="00194E44" w:rsidP="00927365">
            <w:r>
              <w:t>Проверка использования сре</w:t>
            </w:r>
            <w:proofErr w:type="gramStart"/>
            <w:r>
              <w:t>дств</w:t>
            </w:r>
            <w:r w:rsidR="00927365">
              <w:t xml:space="preserve"> </w:t>
            </w:r>
            <w:r>
              <w:t>кр</w:t>
            </w:r>
            <w:proofErr w:type="gramEnd"/>
            <w:r>
              <w:t>аевого бюджета на обеспечение воспитания и обучения детей-инвалидов на дому.</w:t>
            </w:r>
          </w:p>
        </w:tc>
        <w:tc>
          <w:tcPr>
            <w:tcW w:w="4643" w:type="dxa"/>
          </w:tcPr>
          <w:p w:rsidR="004834A3" w:rsidRDefault="004834A3" w:rsidP="00927365"/>
          <w:p w:rsidR="00D85F0A" w:rsidRDefault="00927365" w:rsidP="00927365">
            <w:r>
              <w:t>За 2014г. нарушений не установлено.</w:t>
            </w:r>
          </w:p>
          <w:p w:rsidR="00927365" w:rsidRPr="00D85F0A" w:rsidRDefault="00927365" w:rsidP="00927365">
            <w:r>
              <w:t>За 10 мес. 2015г. неправомерное перечисление родителю компенсации части затрат по воспитанию и обучению ребенка-инвалида на дому в сумме 3463,50 руб.</w:t>
            </w:r>
          </w:p>
        </w:tc>
        <w:tc>
          <w:tcPr>
            <w:tcW w:w="3885" w:type="dxa"/>
          </w:tcPr>
          <w:p w:rsidR="004834A3" w:rsidRDefault="004834A3" w:rsidP="00D85F0A"/>
          <w:p w:rsidR="00D85F0A" w:rsidRPr="00D85F0A" w:rsidRDefault="00927365" w:rsidP="00D85F0A">
            <w:r>
              <w:t xml:space="preserve">Неправомерно перечисленная компенсация в период проверки возмещена. </w:t>
            </w:r>
          </w:p>
        </w:tc>
      </w:tr>
      <w:tr w:rsidR="00927365" w:rsidRPr="00D85F0A" w:rsidTr="00337DD1">
        <w:tc>
          <w:tcPr>
            <w:tcW w:w="1419" w:type="dxa"/>
          </w:tcPr>
          <w:p w:rsidR="004834A3" w:rsidRDefault="004834A3" w:rsidP="006B5D6F"/>
          <w:p w:rsidR="00927365" w:rsidRDefault="00927365" w:rsidP="006B5D6F">
            <w:r>
              <w:t>20.11.2015-</w:t>
            </w:r>
          </w:p>
          <w:p w:rsidR="00927365" w:rsidRDefault="00927365" w:rsidP="006B5D6F">
            <w:r>
              <w:t>20.12.2015</w:t>
            </w:r>
          </w:p>
          <w:p w:rsidR="00927365" w:rsidRPr="00D85F0A" w:rsidRDefault="00927365" w:rsidP="006B5D6F"/>
        </w:tc>
        <w:tc>
          <w:tcPr>
            <w:tcW w:w="2693" w:type="dxa"/>
          </w:tcPr>
          <w:p w:rsidR="004834A3" w:rsidRDefault="004834A3" w:rsidP="00420F7D"/>
          <w:p w:rsidR="00927365" w:rsidRPr="00D85F0A" w:rsidRDefault="00927365" w:rsidP="00420F7D">
            <w:r>
              <w:t>Министерство образования Пермского края</w:t>
            </w:r>
          </w:p>
        </w:tc>
        <w:tc>
          <w:tcPr>
            <w:tcW w:w="2977" w:type="dxa"/>
          </w:tcPr>
          <w:p w:rsidR="004834A3" w:rsidRDefault="004834A3" w:rsidP="00927365"/>
          <w:p w:rsidR="00927365" w:rsidRDefault="00927365" w:rsidP="00927365">
            <w:r>
              <w:t>Проверка использования сре</w:t>
            </w:r>
            <w:proofErr w:type="gramStart"/>
            <w:r>
              <w:t>дств кр</w:t>
            </w:r>
            <w:proofErr w:type="gramEnd"/>
            <w:r>
              <w:t>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</w:tc>
        <w:tc>
          <w:tcPr>
            <w:tcW w:w="4643" w:type="dxa"/>
          </w:tcPr>
          <w:p w:rsidR="004834A3" w:rsidRDefault="004834A3" w:rsidP="00927365"/>
          <w:p w:rsidR="00927365" w:rsidRDefault="00FE2259" w:rsidP="00927365">
            <w:r>
              <w:t>Установлено неправомерное использование средств краевого бюджета</w:t>
            </w:r>
            <w:r w:rsidR="003C2390">
              <w:t xml:space="preserve"> за 2014г и 10 мес. 2015г.</w:t>
            </w:r>
            <w:r>
              <w:t xml:space="preserve"> в сумме 4982,95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885" w:type="dxa"/>
          </w:tcPr>
          <w:p w:rsidR="00927365" w:rsidRDefault="00927365" w:rsidP="00D85F0A"/>
          <w:p w:rsidR="004159BF" w:rsidRDefault="00414BF0" w:rsidP="00D85F0A">
            <w:r>
              <w:t>Направлены разногласия к акту проверки от 20.12.2015г.</w:t>
            </w:r>
          </w:p>
        </w:tc>
      </w:tr>
      <w:tr w:rsidR="00E33F20" w:rsidRPr="00D85F0A" w:rsidTr="00337DD1">
        <w:tc>
          <w:tcPr>
            <w:tcW w:w="1419" w:type="dxa"/>
          </w:tcPr>
          <w:p w:rsidR="00E33F20" w:rsidRDefault="003B44B0" w:rsidP="00507150">
            <w:r>
              <w:t>21.09.</w:t>
            </w:r>
            <w:r w:rsidR="00507150">
              <w:t>201</w:t>
            </w:r>
            <w:r>
              <w:t>5- 23.09.2015</w:t>
            </w:r>
          </w:p>
        </w:tc>
        <w:tc>
          <w:tcPr>
            <w:tcW w:w="2693" w:type="dxa"/>
          </w:tcPr>
          <w:p w:rsidR="00E33F20" w:rsidRDefault="003B44B0" w:rsidP="003B44B0"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2977" w:type="dxa"/>
          </w:tcPr>
          <w:p w:rsidR="00E33F20" w:rsidRDefault="003B44B0" w:rsidP="00927365">
            <w:r>
              <w:t>Проверка  соблюдения действующего законодательства в сфере образования</w:t>
            </w:r>
          </w:p>
        </w:tc>
        <w:tc>
          <w:tcPr>
            <w:tcW w:w="4643" w:type="dxa"/>
          </w:tcPr>
          <w:p w:rsidR="00E33F20" w:rsidRDefault="00BB3BF4" w:rsidP="00927365">
            <w:r>
              <w:t>Выявлено несоответствие муниципальных правовых актов нормативным правовым актам федерального уровня и уровня субъекта РФ.</w:t>
            </w:r>
          </w:p>
        </w:tc>
        <w:tc>
          <w:tcPr>
            <w:tcW w:w="3885" w:type="dxa"/>
          </w:tcPr>
          <w:p w:rsidR="00E33F20" w:rsidRDefault="00BB3BF4" w:rsidP="00D85F0A">
            <w:r>
              <w:t>Предложено в срок до 22.03.2016 года представить отчет об исполнении предписания с приложением заверенных руководителем копий документов.</w:t>
            </w:r>
          </w:p>
        </w:tc>
      </w:tr>
      <w:tr w:rsidR="00E33F20" w:rsidRPr="00D85F0A" w:rsidTr="00337DD1">
        <w:tc>
          <w:tcPr>
            <w:tcW w:w="1419" w:type="dxa"/>
          </w:tcPr>
          <w:p w:rsidR="00E33F20" w:rsidRDefault="00EA13B1" w:rsidP="006B5D6F">
            <w:r>
              <w:t>10.09.2015- 28.09.2015</w:t>
            </w:r>
          </w:p>
        </w:tc>
        <w:tc>
          <w:tcPr>
            <w:tcW w:w="2693" w:type="dxa"/>
          </w:tcPr>
          <w:p w:rsidR="00E33F20" w:rsidRDefault="00EA13B1" w:rsidP="00420F7D">
            <w:r>
              <w:t>Управление Федеральной службы по надзору в сфере связи, информационных технологий и массовых коммуникаций по пермскому краю</w:t>
            </w:r>
          </w:p>
        </w:tc>
        <w:tc>
          <w:tcPr>
            <w:tcW w:w="2977" w:type="dxa"/>
          </w:tcPr>
          <w:p w:rsidR="00E33F20" w:rsidRDefault="00EA13B1" w:rsidP="00927365">
            <w:r>
              <w:t xml:space="preserve">Проверка  обработки персональных данных </w:t>
            </w:r>
          </w:p>
        </w:tc>
        <w:tc>
          <w:tcPr>
            <w:tcW w:w="4643" w:type="dxa"/>
          </w:tcPr>
          <w:p w:rsidR="00E33F20" w:rsidRDefault="00646E66" w:rsidP="00293ED2">
            <w:pPr>
              <w:jc w:val="both"/>
            </w:pPr>
            <w:r>
              <w:t>Выявл</w:t>
            </w:r>
            <w:r w:rsidR="003F127F">
              <w:t xml:space="preserve">ены нарушения </w:t>
            </w:r>
            <w:r w:rsidR="00293ED2">
              <w:t xml:space="preserve">по соблюдению Перечня мер, направленных на обеспечение выполнения обязанностей, предусмотренных Федеральным законом от 27.07.2006г. №152-ФЗ «О персональных данных» и принятым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РФ от 21.03.2012г. №211. </w:t>
            </w:r>
          </w:p>
        </w:tc>
        <w:tc>
          <w:tcPr>
            <w:tcW w:w="3885" w:type="dxa"/>
          </w:tcPr>
          <w:p w:rsidR="00E33F20" w:rsidRDefault="003F1AEE" w:rsidP="00D85F0A">
            <w:r>
              <w:t xml:space="preserve">Замечания </w:t>
            </w:r>
            <w:r w:rsidR="00FF12EC">
              <w:t xml:space="preserve">устранены, направлен </w:t>
            </w:r>
            <w:bookmarkStart w:id="0" w:name="_GoBack"/>
            <w:bookmarkEnd w:id="0"/>
            <w:r w:rsidR="00FF12EC" w:rsidRPr="00FF12EC">
              <w:t>отчет об исполнении предписания с приложением заверенных руководителем копий документов.</w:t>
            </w:r>
          </w:p>
        </w:tc>
      </w:tr>
    </w:tbl>
    <w:p w:rsidR="00D85F0A" w:rsidRPr="00D85F0A" w:rsidRDefault="00D85F0A" w:rsidP="00D85F0A">
      <w:pPr>
        <w:jc w:val="center"/>
        <w:rPr>
          <w:sz w:val="24"/>
          <w:szCs w:val="24"/>
        </w:rPr>
      </w:pPr>
    </w:p>
    <w:p w:rsidR="00D85F0A" w:rsidRDefault="00D85F0A"/>
    <w:sectPr w:rsidR="00D85F0A" w:rsidSect="004834A3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F0A"/>
    <w:rsid w:val="0000097A"/>
    <w:rsid w:val="00046FAC"/>
    <w:rsid w:val="00194E44"/>
    <w:rsid w:val="001A2DB3"/>
    <w:rsid w:val="001E24F2"/>
    <w:rsid w:val="00203F8A"/>
    <w:rsid w:val="00282612"/>
    <w:rsid w:val="00293ED2"/>
    <w:rsid w:val="00337DD1"/>
    <w:rsid w:val="003B44B0"/>
    <w:rsid w:val="003C2390"/>
    <w:rsid w:val="003F127F"/>
    <w:rsid w:val="003F1AEE"/>
    <w:rsid w:val="00414BF0"/>
    <w:rsid w:val="004159BF"/>
    <w:rsid w:val="004834A3"/>
    <w:rsid w:val="0049788C"/>
    <w:rsid w:val="004E7466"/>
    <w:rsid w:val="00507150"/>
    <w:rsid w:val="00646E66"/>
    <w:rsid w:val="006B5D6F"/>
    <w:rsid w:val="007A56C6"/>
    <w:rsid w:val="00852BE3"/>
    <w:rsid w:val="008D3F31"/>
    <w:rsid w:val="0092214F"/>
    <w:rsid w:val="00927365"/>
    <w:rsid w:val="00A04517"/>
    <w:rsid w:val="00A87CED"/>
    <w:rsid w:val="00B014F6"/>
    <w:rsid w:val="00B04CA6"/>
    <w:rsid w:val="00B62DB9"/>
    <w:rsid w:val="00BB3BF4"/>
    <w:rsid w:val="00C60CC3"/>
    <w:rsid w:val="00C8562A"/>
    <w:rsid w:val="00CD0AAE"/>
    <w:rsid w:val="00D85F0A"/>
    <w:rsid w:val="00E33F20"/>
    <w:rsid w:val="00EA13B1"/>
    <w:rsid w:val="00F36D4F"/>
    <w:rsid w:val="00FE2259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95</cp:revision>
  <dcterms:created xsi:type="dcterms:W3CDTF">2016-03-12T10:04:00Z</dcterms:created>
  <dcterms:modified xsi:type="dcterms:W3CDTF">2016-03-14T05:49:00Z</dcterms:modified>
</cp:coreProperties>
</file>