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sz w:val="28"/>
          <w:b/>
          <w:sz w:val="28"/>
          <w:b/>
          <w:szCs w:val="20"/>
          <w:rFonts w:ascii="Times New Roman" w:hAnsi="Times New Roman" w:eastAsia="Times New Roman" w:cs="Times New Roman"/>
          <w:color w:val="auto"/>
          <w:lang w:val="en-US" w:eastAsia="en-US" w:bidi="ar-SA"/>
        </w:rPr>
      </w:pPr>
      <w:r>
        <w:rPr>
          <w:lang w:val="en-US" w:eastAsia="en-US"/>
        </w:rPr>
        <w:drawing>
          <wp:anchor behindDoc="0" distT="0" distB="0" distL="114935" distR="114935" simplePos="0" locked="0" layoutInCell="1" allowOverlap="1" relativeHeight="2">
            <wp:simplePos x="0" y="0"/>
            <wp:positionH relativeFrom="page">
              <wp:posOffset>1080135</wp:posOffset>
            </wp:positionH>
            <wp:positionV relativeFrom="page">
              <wp:posOffset>230505</wp:posOffset>
            </wp:positionV>
            <wp:extent cx="5673090" cy="274320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673090" cy="2743200"/>
                    </a:xfrm>
                    <a:prstGeom prst="rect">
                      <a:avLst/>
                    </a:prstGeom>
                    <a:noFill/>
                    <a:ln w="9525">
                      <a:noFill/>
                      <a:miter lim="800000"/>
                      <a:headEnd/>
                      <a:tailEnd/>
                    </a:ln>
                  </pic:spPr>
                </pic:pic>
              </a:graphicData>
            </a:graphic>
          </wp:anchor>
        </w:drawing>
        <mc:AlternateContent>
          <mc:Choice Requires="wps">
            <w:drawing>
              <wp:anchor behindDoc="0" distT="0" distB="0" distL="114935" distR="114935" simplePos="0" locked="0" layoutInCell="1" allowOverlap="1" relativeHeight="6">
                <wp:simplePos x="0" y="0"/>
                <wp:positionH relativeFrom="page">
                  <wp:posOffset>1086485</wp:posOffset>
                </wp:positionH>
                <wp:positionV relativeFrom="page">
                  <wp:posOffset>2894965</wp:posOffset>
                </wp:positionV>
                <wp:extent cx="1270" cy="1270"/>
                <wp:effectExtent l="0" t="0" r="0" b="0"/>
                <wp:wrapNone/>
                <wp:docPr id="2" name=""/>
                <a:graphic xmlns:a="http://schemas.openxmlformats.org/drawingml/2006/main">
                  <a:graphicData uri="http://schemas.microsoft.com/office/word/2010/wordprocessingShape">
                    <wps:wsp>
                      <wps:cNvSpPr/>
                      <wps:spPr>
                        <a:xfrm>
                          <a:off x="0" y="0"/>
                          <a:ext cx="720" cy="72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85.55pt;margin-top:227.95pt;width:0pt;height:0pt;mso-position-horizontal-relative:page;mso-position-vertical-relative:page">
                <w10:wrap type="none"/>
                <v:fill on="false" o:detectmouseclick="t"/>
                <v:stroke color="#3465a4" joinstyle="round" endcap="flat"/>
              </v:rect>
            </w:pict>
          </mc:Fallback>
        </mc:AlternateContent>
      </w:r>
      <w:r>
        <mc:AlternateContent>
          <mc:Choice Requires="wps">
            <w:drawing>
              <wp:anchor behindDoc="0" distT="0" distB="0" distL="114935" distR="114935" simplePos="0" locked="0" layoutInCell="1" allowOverlap="1" relativeHeight="3">
                <wp:simplePos x="0" y="0"/>
                <wp:positionH relativeFrom="page">
                  <wp:posOffset>1080135</wp:posOffset>
                </wp:positionH>
                <wp:positionV relativeFrom="page">
                  <wp:posOffset>9656445</wp:posOffset>
                </wp:positionV>
                <wp:extent cx="3383280" cy="374650"/>
                <wp:effectExtent l="0" t="0" r="0" b="0"/>
                <wp:wrapNone/>
                <wp:docPr id="3" name="Frame3"/>
                <a:graphic xmlns:a="http://schemas.openxmlformats.org/drawingml/2006/main">
                  <a:graphicData uri="http://schemas.microsoft.com/office/word/2010/wordprocessingShape">
                    <wps:wsp>
                      <wps:cNvSpPr txBox="1"/>
                      <wps:spPr>
                        <a:xfrm>
                          <a:off x="0" y="0"/>
                          <a:ext cx="3383280" cy="374650"/>
                        </a:xfrm>
                        <a:prstGeom prst="rect"/>
                        <a:solidFill>
                          <a:srgbClr val="FFFFFF">
                            <a:alpha val="0"/>
                          </a:srgbClr>
                        </a:solidFill>
                      </wps:spPr>
                      <wps:txbx>
                        <w:txbxContent>
                          <w:p>
                            <w:pPr>
                              <w:pStyle w:val="Style23"/>
                              <w:ind w:hanging="0"/>
                              <w:rPr>
                                <w:sz w:val="24"/>
                                <w:sz w:val="24"/>
                                <w:szCs w:val="20"/>
                                <w:rFonts w:ascii="Times New Roman" w:hAnsi="Times New Roman" w:eastAsia="Times New Roman" w:cs="Times New Roman"/>
                                <w:color w:val="auto"/>
                                <w:lang w:val="en-US" w:bidi="ar-SA"/>
                              </w:rPr>
                            </w:pPr>
                            <w:r>
                              <w:rPr>
                                <w:sz w:val="24"/>
                              </w:rPr>
                            </w:r>
                          </w:p>
                        </w:txbxContent>
                      </wps:txbx>
                      <wps:bodyPr anchor="t" lIns="635" tIns="635" rIns="635" bIns="635">
                        <a:noAutofit/>
                      </wps:bodyPr>
                    </wps:wsp>
                  </a:graphicData>
                </a:graphic>
              </wp:anchor>
            </w:drawing>
          </mc:Choice>
          <mc:Fallback>
            <w:pict>
              <v:rect fillcolor="#FFFFFF" style="position:absolute;width:266.4pt;height:29.5pt;mso-wrap-distance-left:9.05pt;mso-wrap-distance-right:9.05pt;margin-top:760.35pt;mso-position-vertical-relative:page;margin-left:85.05pt;mso-position-horizontal-relative:page">
                <v:fill opacity="0f"/>
                <v:textbox inset="0.000694444444444444in,0.000694444444444444in,0.000694444444444444in,0.000694444444444444in">
                  <w:txbxContent>
                    <w:p>
                      <w:pPr>
                        <w:pStyle w:val="Style23"/>
                        <w:ind w:hanging="0"/>
                        <w:rPr>
                          <w:sz w:val="24"/>
                          <w:sz w:val="24"/>
                          <w:szCs w:val="20"/>
                          <w:rFonts w:ascii="Times New Roman" w:hAnsi="Times New Roman" w:eastAsia="Times New Roman" w:cs="Times New Roman"/>
                          <w:color w:val="auto"/>
                          <w:lang w:val="en-US" w:bidi="ar-SA"/>
                        </w:rPr>
                      </w:pPr>
                      <w:r>
                        <w:rPr>
                          <w:sz w:val="24"/>
                        </w:rPr>
                      </w:r>
                    </w:p>
                  </w:txbxContent>
                </v:textbox>
              </v:rect>
            </w:pict>
          </mc:Fallback>
        </mc:AlternateContent>
      </w:r>
      <w:r>
        <mc:AlternateContent>
          <mc:Choice Requires="wps">
            <w:drawing>
              <wp:anchor behindDoc="0" distT="0" distB="0" distL="114935" distR="114935" simplePos="0" locked="0" layoutInCell="1" allowOverlap="1" relativeHeight="4">
                <wp:simplePos x="0" y="0"/>
                <wp:positionH relativeFrom="page">
                  <wp:posOffset>1764030</wp:posOffset>
                </wp:positionH>
                <wp:positionV relativeFrom="page">
                  <wp:posOffset>2275205</wp:posOffset>
                </wp:positionV>
                <wp:extent cx="1278255" cy="274320"/>
                <wp:effectExtent l="0" t="0" r="0" b="0"/>
                <wp:wrapNone/>
                <wp:docPr id="4" name="Frame2"/>
                <a:graphic xmlns:a="http://schemas.openxmlformats.org/drawingml/2006/main">
                  <a:graphicData uri="http://schemas.microsoft.com/office/word/2010/wordprocessingShape">
                    <wps:wsp>
                      <wps:cNvSpPr txBox="1"/>
                      <wps:spPr>
                        <a:xfrm>
                          <a:off x="0" y="0"/>
                          <a:ext cx="1278255" cy="274320"/>
                        </a:xfrm>
                        <a:prstGeom prst="rect"/>
                        <a:solidFill>
                          <a:srgbClr val="FFFFFF">
                            <a:alpha val="0"/>
                          </a:srgbClr>
                        </a:solidFill>
                      </wps:spPr>
                      <wps:txbx>
                        <w:txbxContent>
                          <w:p>
                            <w:pPr>
                              <w:pStyle w:val="Style22"/>
                              <w:rPr>
                                <w:szCs w:val="28"/>
                                <w:lang w:val="ru-RU"/>
                              </w:rPr>
                            </w:pPr>
                            <w:r>
                              <w:rPr>
                                <w:szCs w:val="28"/>
                                <w:lang w:val="ru-RU"/>
                              </w:rPr>
                              <w:fldChar w:fldCharType="begin"/>
                            </w:r>
                            <w:r>
                              <w:instrText> DOCPROPERTY "reg_date"</w:instrText>
                            </w:r>
                            <w:r>
                              <w:fldChar w:fldCharType="separate"/>
                            </w:r>
                            <w:r>
                              <w:t>Дата рег.</w:t>
                            </w:r>
                            <w:r>
                              <w:fldChar w:fldCharType="end"/>
                            </w:r>
                          </w:p>
                        </w:txbxContent>
                      </wps:txbx>
                      <wps:bodyPr anchor="t" lIns="635" tIns="635" rIns="635" bIns="635">
                        <a:noAutofit/>
                      </wps:bodyPr>
                    </wps:wsp>
                  </a:graphicData>
                </a:graphic>
              </wp:anchor>
            </w:drawing>
          </mc:Choice>
          <mc:Fallback>
            <w:pict>
              <v:rect fillcolor="#FFFFFF" style="position:absolute;width:100.65pt;height:21.6pt;mso-wrap-distance-left:9.05pt;mso-wrap-distance-right:9.05pt;margin-top:179.15pt;mso-position-vertical-relative:page;margin-left:138.9pt;mso-position-horizontal-relative:page">
                <v:fill opacity="0f"/>
                <v:textbox inset="0.000694444444444444in,0.000694444444444444in,0.000694444444444444in,0.000694444444444444in">
                  <w:txbxContent>
                    <w:p>
                      <w:pPr>
                        <w:pStyle w:val="Style22"/>
                        <w:rPr>
                          <w:szCs w:val="28"/>
                          <w:lang w:val="ru-RU"/>
                        </w:rPr>
                      </w:pPr>
                      <w:r>
                        <w:rPr>
                          <w:szCs w:val="28"/>
                          <w:lang w:val="ru-RU"/>
                        </w:rPr>
                        <w:fldChar w:fldCharType="begin"/>
                      </w:r>
                      <w:r>
                        <w:instrText> DOCPROPERTY "reg_date"</w:instrText>
                      </w:r>
                      <w:r>
                        <w:fldChar w:fldCharType="separate"/>
                      </w:r>
                      <w:r>
                        <w:t>Дата рег.</w:t>
                      </w:r>
                      <w:r>
                        <w:fldChar w:fldCharType="end"/>
                      </w:r>
                    </w:p>
                  </w:txbxContent>
                </v:textbox>
              </v:rect>
            </w:pict>
          </mc:Fallback>
        </mc:AlternateContent>
      </w:r>
      <w:r>
        <mc:AlternateContent>
          <mc:Choice Requires="wps">
            <w:drawing>
              <wp:anchor behindDoc="0" distT="0" distB="0" distL="114935" distR="114935" simplePos="0" locked="0" layoutInCell="1" allowOverlap="1" relativeHeight="5">
                <wp:simplePos x="0" y="0"/>
                <wp:positionH relativeFrom="page">
                  <wp:posOffset>5490845</wp:posOffset>
                </wp:positionH>
                <wp:positionV relativeFrom="page">
                  <wp:posOffset>2275205</wp:posOffset>
                </wp:positionV>
                <wp:extent cx="1885315" cy="274320"/>
                <wp:effectExtent l="0" t="0" r="0" b="0"/>
                <wp:wrapNone/>
                <wp:docPr id="5" name="Frame1"/>
                <a:graphic xmlns:a="http://schemas.openxmlformats.org/drawingml/2006/main">
                  <a:graphicData uri="http://schemas.microsoft.com/office/word/2010/wordprocessingShape">
                    <wps:wsp>
                      <wps:cNvSpPr txBox="1"/>
                      <wps:spPr>
                        <a:xfrm>
                          <a:off x="0" y="0"/>
                          <a:ext cx="1885315" cy="274320"/>
                        </a:xfrm>
                        <a:prstGeom prst="rect"/>
                        <a:solidFill>
                          <a:srgbClr val="FFFFFF">
                            <a:alpha val="0"/>
                          </a:srgbClr>
                        </a:solidFill>
                      </wps:spPr>
                      <wps:txbx>
                        <w:txbxContent>
                          <w:p>
                            <w:pPr>
                              <w:pStyle w:val="Style22"/>
                              <w:jc w:val="left"/>
                              <w:rPr>
                                <w:szCs w:val="28"/>
                                <w:lang w:val="ru-RU"/>
                              </w:rPr>
                            </w:pPr>
                            <w:r>
                              <w:rPr>
                                <w:szCs w:val="28"/>
                                <w:lang w:val="ru-RU"/>
                              </w:rPr>
                              <w:fldChar w:fldCharType="begin"/>
                            </w:r>
                            <w:r>
                              <w:instrText> DOCPROPERTY "reg_number"</w:instrText>
                            </w:r>
                            <w:r>
                              <w:fldChar w:fldCharType="separate"/>
                            </w:r>
                            <w:r>
                              <w:t>Рег. номер</w:t>
                            </w:r>
                            <w:r>
                              <w:fldChar w:fldCharType="end"/>
                            </w:r>
                          </w:p>
                        </w:txbxContent>
                      </wps:txbx>
                      <wps:bodyPr anchor="t" lIns="635" tIns="635" rIns="635" bIns="635">
                        <a:noAutofit/>
                      </wps:bodyPr>
                    </wps:wsp>
                  </a:graphicData>
                </a:graphic>
              </wp:anchor>
            </w:drawing>
          </mc:Choice>
          <mc:Fallback>
            <w:pict>
              <v:rect fillcolor="#FFFFFF" style="position:absolute;width:148.45pt;height:21.6pt;mso-wrap-distance-left:9.05pt;mso-wrap-distance-right:9.05pt;margin-top:179.15pt;mso-position-vertical-relative:page;margin-left:432.35pt;mso-position-horizontal-relative:page">
                <v:fill opacity="0f"/>
                <v:textbox inset="0.000694444444444444in,0.000694444444444444in,0.000694444444444444in,0.000694444444444444in">
                  <w:txbxContent>
                    <w:p>
                      <w:pPr>
                        <w:pStyle w:val="Style22"/>
                        <w:jc w:val="left"/>
                        <w:rPr>
                          <w:szCs w:val="28"/>
                          <w:lang w:val="ru-RU"/>
                        </w:rPr>
                      </w:pPr>
                      <w:r>
                        <w:rPr>
                          <w:szCs w:val="28"/>
                          <w:lang w:val="ru-RU"/>
                        </w:rPr>
                        <w:fldChar w:fldCharType="begin"/>
                      </w:r>
                      <w:r>
                        <w:instrText> DOCPROPERTY "reg_number"</w:instrText>
                      </w:r>
                      <w:r>
                        <w:fldChar w:fldCharType="separate"/>
                      </w:r>
                      <w:r>
                        <w:t>Рег. номер</w:t>
                      </w:r>
                      <w:r>
                        <w:fldChar w:fldCharType="end"/>
                      </w:r>
                    </w:p>
                  </w:txbxContent>
                </v:textbox>
              </v:rect>
            </w:pict>
          </mc:Fallback>
        </mc:AlternateContent>
      </w:r>
      <w:r/>
    </w:p>
    <w:p>
      <w:pPr>
        <w:pStyle w:val="TextBody"/>
      </w:pPr>
      <w:r>
        <w:rPr/>
      </w:r>
      <w:r/>
    </w:p>
    <w:p>
      <w:pPr>
        <w:pStyle w:val="11"/>
        <w:keepNext/>
        <w:keepLines/>
        <w:shd w:fill="FFFFFF" w:val="clear"/>
        <w:spacing w:lineRule="auto" w:line="240" w:before="0" w:after="0"/>
        <w:ind w:firstLine="709"/>
        <w:jc w:val="both"/>
        <w:rPr>
          <w:sz w:val="28"/>
          <w:sz w:val="28"/>
          <w:szCs w:val="28"/>
          <w:rFonts w:ascii="Times New Roman" w:hAnsi="Times New Roman" w:eastAsia="Times New Roman" w:cs="Times New Roman"/>
          <w:color w:val="auto"/>
          <w:lang w:val="en-US" w:bidi="ar-SA"/>
        </w:rPr>
      </w:pPr>
      <w:r>
        <w:rPr>
          <w:sz w:val="28"/>
          <w:szCs w:val="28"/>
        </w:rPr>
      </w:r>
      <w:r/>
    </w:p>
    <w:p>
      <w:pPr>
        <w:pStyle w:val="11"/>
        <w:keepNext/>
        <w:keepLines/>
        <w:shd w:fill="FFFFFF" w:val="clear"/>
        <w:spacing w:lineRule="auto" w:line="240" w:before="0" w:after="0"/>
        <w:ind w:firstLine="709"/>
        <w:jc w:val="both"/>
      </w:pPr>
      <w:r>
        <w:rPr>
          <w:sz w:val="28"/>
          <w:szCs w:val="28"/>
        </w:rPr>
        <w:t xml:space="preserve">В соответствии со </w:t>
      </w:r>
      <w:hyperlink r:id="rId3">
        <w:r>
          <w:rPr>
            <w:rStyle w:val="InternetLink"/>
            <w:sz w:val="28"/>
            <w:szCs w:val="28"/>
          </w:rPr>
          <w:t>статьей 72</w:t>
        </w:r>
      </w:hyperlink>
      <w:r>
        <w:rPr>
          <w:sz w:val="28"/>
          <w:szCs w:val="28"/>
        </w:rPr>
        <w:t xml:space="preserve"> Земельного кодекса Российской Федерации, </w:t>
      </w:r>
      <w:hyperlink r:id="rId4">
        <w:r>
          <w:rPr>
            <w:rStyle w:val="InternetLink"/>
            <w:sz w:val="28"/>
            <w:szCs w:val="28"/>
          </w:rPr>
          <w:t>пунктом 2 части 2 статьи 6</w:t>
        </w:r>
      </w:hyperlink>
      <w:r>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r>
          <w:rPr>
            <w:rStyle w:val="InternetLink"/>
            <w:sz w:val="28"/>
            <w:szCs w:val="28"/>
          </w:rPr>
          <w:t>Постановлением</w:t>
        </w:r>
      </w:hyperlink>
      <w:r>
        <w:rPr>
          <w:sz w:val="28"/>
          <w:szCs w:val="28"/>
        </w:rPr>
        <w:t xml:space="preserve"> Правительства Пермского края от 1 июня 2012 г. N 383-п "Об утверждении Порядка разработки и принятия административных регламентов осуществления муниципального контроля"</w:t>
      </w:r>
      <w:r/>
    </w:p>
    <w:p>
      <w:pPr>
        <w:pStyle w:val="11"/>
        <w:keepNext/>
        <w:keepLines/>
        <w:shd w:fill="FFFFFF" w:val="clear"/>
        <w:spacing w:lineRule="auto" w:line="240" w:before="0" w:after="0"/>
        <w:ind w:firstLine="709"/>
        <w:jc w:val="both"/>
        <w:rPr>
          <w:sz w:val="28"/>
          <w:sz w:val="28"/>
          <w:szCs w:val="28"/>
          <w:rFonts w:ascii="Times New Roman" w:hAnsi="Times New Roman" w:eastAsia="Times New Roman" w:cs="Times New Roman"/>
          <w:color w:val="auto"/>
          <w:lang w:val="en-US" w:bidi="ar-SA"/>
        </w:rPr>
      </w:pPr>
      <w:r>
        <w:rPr>
          <w:sz w:val="28"/>
          <w:szCs w:val="28"/>
        </w:rPr>
        <w:t>Администрация Кунгурского муниципального района ПОСТАНОВЛЯЕТ:</w:t>
      </w:r>
      <w:r/>
    </w:p>
    <w:p>
      <w:pPr>
        <w:pStyle w:val="11"/>
        <w:keepNext/>
        <w:keepLines/>
        <w:shd w:fill="FFFFFF" w:val="clear"/>
        <w:spacing w:lineRule="auto" w:line="240" w:before="0" w:after="0"/>
        <w:ind w:firstLine="709"/>
        <w:jc w:val="both"/>
      </w:pPr>
      <w:r>
        <w:rPr>
          <w:sz w:val="28"/>
          <w:szCs w:val="28"/>
        </w:rPr>
        <w:t>1.</w:t>
      </w:r>
      <w:r>
        <w:rPr>
          <w:sz w:val="28"/>
          <w:szCs w:val="28"/>
          <w:lang w:val="en-US"/>
        </w:rPr>
        <w:t> </w:t>
      </w:r>
      <w:r>
        <w:rPr>
          <w:sz w:val="28"/>
          <w:szCs w:val="28"/>
        </w:rPr>
        <w:t>Утвердить прилагаем</w:t>
      </w:r>
      <w:r>
        <w:rPr>
          <w:sz w:val="28"/>
          <w:szCs w:val="28"/>
          <w:lang w:val="ru-RU"/>
        </w:rPr>
        <w:t>ый</w:t>
      </w:r>
      <w:r>
        <w:rPr>
          <w:sz w:val="28"/>
          <w:szCs w:val="28"/>
        </w:rPr>
        <w:t xml:space="preserve"> </w:t>
      </w:r>
      <w:r>
        <w:rPr>
          <w:sz w:val="28"/>
          <w:szCs w:val="28"/>
          <w:lang w:val="ru-RU"/>
        </w:rPr>
        <w:t>Административный регламент</w:t>
      </w:r>
      <w:r>
        <w:rPr>
          <w:sz w:val="28"/>
          <w:szCs w:val="28"/>
        </w:rPr>
        <w:t xml:space="preserve"> осуществления муниципального земельного контроля на территории Кунгурского муниципального района.</w:t>
      </w:r>
      <w:r/>
    </w:p>
    <w:p>
      <w:pPr>
        <w:pStyle w:val="11"/>
        <w:keepNext/>
        <w:keepLines/>
        <w:shd w:fill="FFFFFF" w:val="clear"/>
        <w:spacing w:lineRule="auto" w:line="240" w:before="0" w:after="0"/>
        <w:ind w:firstLine="709"/>
        <w:jc w:val="both"/>
        <w:rPr>
          <w:sz w:val="28"/>
          <w:sz w:val="28"/>
          <w:szCs w:val="28"/>
          <w:lang w:val="ru-RU"/>
        </w:rPr>
      </w:pPr>
      <w:r>
        <w:rPr>
          <w:sz w:val="28"/>
          <w:szCs w:val="28"/>
        </w:rPr>
        <w:t>2.</w:t>
      </w:r>
      <w:r>
        <w:rPr>
          <w:sz w:val="28"/>
          <w:szCs w:val="28"/>
          <w:lang w:val="en-US"/>
        </w:rPr>
        <w:t> </w:t>
      </w:r>
      <w:r>
        <w:rPr>
          <w:sz w:val="28"/>
          <w:szCs w:val="28"/>
        </w:rPr>
        <w:t xml:space="preserve">Постановление опубликовать в </w:t>
      </w:r>
      <w:r>
        <w:rPr>
          <w:sz w:val="28"/>
          <w:szCs w:val="28"/>
          <w:lang w:val="ru-RU"/>
        </w:rPr>
        <w:t>печатном издании «</w:t>
      </w:r>
      <w:r>
        <w:rPr>
          <w:sz w:val="28"/>
          <w:szCs w:val="28"/>
        </w:rPr>
        <w:t>Официальн</w:t>
      </w:r>
      <w:r>
        <w:rPr>
          <w:sz w:val="28"/>
          <w:szCs w:val="28"/>
          <w:lang w:val="ru-RU"/>
        </w:rPr>
        <w:t>ый</w:t>
      </w:r>
      <w:r>
        <w:rPr>
          <w:sz w:val="28"/>
          <w:szCs w:val="28"/>
        </w:rPr>
        <w:t xml:space="preserve"> бюллетен</w:t>
      </w:r>
      <w:r>
        <w:rPr>
          <w:sz w:val="28"/>
          <w:szCs w:val="28"/>
          <w:lang w:val="ru-RU"/>
        </w:rPr>
        <w:t>ь</w:t>
      </w:r>
      <w:r>
        <w:rPr>
          <w:sz w:val="28"/>
          <w:szCs w:val="28"/>
        </w:rPr>
        <w:t xml:space="preserve"> органов местного самоуправления муниципального образования «Кунгурский муниципальный район»</w:t>
      </w:r>
      <w:r>
        <w:rPr>
          <w:sz w:val="28"/>
          <w:szCs w:val="28"/>
          <w:lang w:val="ru-RU"/>
        </w:rPr>
        <w:t>»</w:t>
      </w:r>
      <w:r>
        <w:rPr>
          <w:sz w:val="28"/>
          <w:szCs w:val="28"/>
        </w:rPr>
        <w:t xml:space="preserve"> и на официальном сайте:</w:t>
      </w:r>
      <w:r>
        <w:rPr/>
        <w:t xml:space="preserve"> </w:t>
      </w:r>
      <w:hyperlink r:id="rId6">
        <w:r>
          <w:rPr>
            <w:rStyle w:val="InternetLink"/>
            <w:color w:val="000000"/>
            <w:sz w:val="28"/>
            <w:szCs w:val="28"/>
          </w:rPr>
          <w:t>http://kungur.permarea.ru</w:t>
        </w:r>
      </w:hyperlink>
      <w:r>
        <w:rPr>
          <w:sz w:val="28"/>
          <w:szCs w:val="28"/>
        </w:rPr>
        <w:t>.</w:t>
      </w:r>
      <w:r/>
    </w:p>
    <w:p>
      <w:pPr>
        <w:pStyle w:val="11"/>
        <w:keepNext/>
        <w:keepLines/>
        <w:shd w:fill="FFFFFF" w:val="clear"/>
        <w:spacing w:lineRule="auto" w:line="240" w:before="0" w:after="0"/>
        <w:ind w:firstLine="709"/>
        <w:jc w:val="both"/>
        <w:rPr>
          <w:sz w:val="28"/>
          <w:sz w:val="28"/>
          <w:szCs w:val="28"/>
          <w:rFonts w:ascii="Times New Roman" w:hAnsi="Times New Roman" w:eastAsia="Times New Roman" w:cs="Times New Roman"/>
          <w:color w:val="auto"/>
          <w:lang w:val="ru-RU" w:bidi="ar-SA"/>
        </w:rPr>
      </w:pPr>
      <w:r>
        <w:rPr>
          <w:sz w:val="28"/>
          <w:szCs w:val="28"/>
          <w:lang w:val="ru-RU"/>
        </w:rPr>
        <w:t xml:space="preserve">3. Настоящее постановление распространяет свое действие на правоотношения, возникшие с 01 января 2015 года. </w:t>
      </w:r>
      <w:r/>
    </w:p>
    <w:p>
      <w:pPr>
        <w:pStyle w:val="11"/>
        <w:keepNext/>
        <w:keepLines/>
        <w:shd w:fill="FFFFFF" w:val="clear"/>
        <w:spacing w:lineRule="auto" w:line="240" w:before="0" w:after="0"/>
        <w:ind w:firstLine="709"/>
        <w:jc w:val="both"/>
      </w:pPr>
      <w:r>
        <w:rPr>
          <w:sz w:val="28"/>
          <w:szCs w:val="28"/>
          <w:lang w:val="ru-RU"/>
        </w:rPr>
        <w:t>4</w:t>
      </w:r>
      <w:r>
        <w:rPr>
          <w:sz w:val="28"/>
          <w:szCs w:val="28"/>
        </w:rPr>
        <w:t>. Контроль за исполнением настоящего постановления возложить на первого заместителя главы</w:t>
      </w:r>
      <w:r>
        <w:rPr>
          <w:sz w:val="28"/>
          <w:szCs w:val="28"/>
          <w:lang w:val="ru-RU"/>
        </w:rPr>
        <w:t xml:space="preserve"> администрации</w:t>
      </w:r>
      <w:r>
        <w:rPr>
          <w:sz w:val="28"/>
          <w:szCs w:val="28"/>
        </w:rPr>
        <w:t xml:space="preserve"> муниципального района </w:t>
      </w:r>
      <w:r>
        <w:rPr>
          <w:sz w:val="28"/>
          <w:szCs w:val="28"/>
          <w:lang w:val="ru-RU"/>
        </w:rPr>
        <w:t xml:space="preserve">       </w:t>
      </w:r>
      <w:r>
        <w:rPr>
          <w:sz w:val="28"/>
          <w:szCs w:val="28"/>
        </w:rPr>
        <w:t xml:space="preserve">Егорова А.И. </w:t>
      </w:r>
      <w:r/>
    </w:p>
    <w:p>
      <w:pPr>
        <w:pStyle w:val="11"/>
        <w:keepNext/>
        <w:keepLines/>
        <w:shd w:fill="FFFFFF" w:val="clear"/>
        <w:spacing w:lineRule="auto" w:line="240" w:before="0" w:after="0"/>
        <w:ind w:firstLine="709"/>
        <w:jc w:val="both"/>
        <w:rPr>
          <w:sz w:val="28"/>
          <w:sz w:val="28"/>
          <w:szCs w:val="28"/>
          <w:rFonts w:ascii="Times New Roman" w:hAnsi="Times New Roman" w:eastAsia="Times New Roman" w:cs="Times New Roman"/>
          <w:color w:val="auto"/>
          <w:lang w:val="en-US" w:bidi="ar-SA"/>
        </w:rPr>
      </w:pPr>
      <w:r>
        <w:rPr>
          <w:sz w:val="28"/>
          <w:szCs w:val="28"/>
        </w:rPr>
      </w:r>
      <w:r/>
    </w:p>
    <w:p>
      <w:pPr>
        <w:pStyle w:val="11"/>
        <w:keepNext/>
        <w:keepLines/>
        <w:shd w:fill="FFFFFF" w:val="clear"/>
        <w:spacing w:lineRule="auto" w:line="240" w:before="0" w:after="0"/>
        <w:ind w:firstLine="709"/>
        <w:jc w:val="both"/>
        <w:rPr>
          <w:sz w:val="28"/>
          <w:sz w:val="28"/>
          <w:szCs w:val="28"/>
          <w:rFonts w:ascii="Times New Roman" w:hAnsi="Times New Roman" w:eastAsia="Times New Roman" w:cs="Times New Roman"/>
          <w:color w:val="auto"/>
          <w:lang w:val="en-US" w:bidi="ar-SA"/>
        </w:rPr>
      </w:pPr>
      <w:r>
        <w:rPr>
          <w:sz w:val="28"/>
          <w:szCs w:val="28"/>
        </w:rPr>
      </w:r>
      <w:r/>
    </w:p>
    <w:p>
      <w:pPr>
        <w:pStyle w:val="11"/>
        <w:keepNext/>
        <w:keepLines/>
        <w:shd w:fill="FFFFFF" w:val="clear"/>
        <w:spacing w:lineRule="auto" w:line="240" w:before="0" w:after="0"/>
        <w:jc w:val="both"/>
        <w:rPr>
          <w:sz w:val="28"/>
          <w:sz w:val="28"/>
          <w:szCs w:val="28"/>
          <w:rFonts w:ascii="Times New Roman" w:hAnsi="Times New Roman" w:eastAsia="Times New Roman" w:cs="Times New Roman"/>
          <w:color w:val="auto"/>
          <w:lang w:val="en-US" w:bidi="ar-SA"/>
        </w:rPr>
      </w:pPr>
      <w:r>
        <w:rPr>
          <w:sz w:val="28"/>
          <w:szCs w:val="28"/>
        </w:rPr>
        <w:t>Глава муниципального района                                                             В.И. Лысанов</w:t>
      </w:r>
      <w:r/>
    </w:p>
    <w:p>
      <w:pPr>
        <w:pStyle w:val="11"/>
        <w:keepNext/>
        <w:keepLines/>
        <w:shd w:fill="FFFFFF" w:val="clear"/>
        <w:spacing w:lineRule="auto" w:line="240" w:before="0" w:after="0"/>
        <w:ind w:firstLine="709"/>
        <w:jc w:val="both"/>
        <w:rPr>
          <w:sz w:val="28"/>
          <w:sz w:val="28"/>
          <w:szCs w:val="28"/>
          <w:rFonts w:ascii="Times New Roman" w:hAnsi="Times New Roman" w:eastAsia="Times New Roman" w:cs="Times New Roman"/>
          <w:color w:val="auto"/>
          <w:lang w:val="en-US" w:bidi="ar-SA"/>
        </w:rPr>
      </w:pPr>
      <w:r>
        <w:rPr>
          <w:sz w:val="28"/>
          <w:szCs w:val="28"/>
        </w:rPr>
      </w:r>
      <w:r/>
    </w:p>
    <w:p>
      <w:pPr>
        <w:pStyle w:val="TextBody"/>
      </w:pPr>
      <w:r>
        <w:rPr/>
      </w:r>
      <w:r/>
    </w:p>
    <w:p>
      <w:pPr>
        <w:pStyle w:val="TextBody"/>
      </w:pPr>
      <w:r>
        <w:rPr/>
      </w:r>
      <w:r/>
    </w:p>
    <w:p>
      <w:pPr>
        <w:pStyle w:val="TextBody"/>
      </w:pPr>
      <w:r>
        <w:rPr/>
      </w:r>
      <w:r/>
    </w:p>
    <w:p>
      <w:pPr>
        <w:pStyle w:val="TextBody"/>
      </w:pPr>
      <w:r>
        <w:rPr/>
      </w:r>
      <w:r/>
    </w:p>
    <w:p>
      <w:pPr>
        <w:pStyle w:val="TextBody"/>
      </w:pPr>
      <w:r>
        <w:rPr/>
      </w:r>
      <w:r/>
    </w:p>
    <w:p>
      <w:pPr>
        <w:pStyle w:val="TextBody"/>
      </w:pPr>
      <w:r>
        <w:rPr/>
      </w:r>
      <w:r/>
    </w:p>
    <w:p>
      <w:pPr>
        <w:pStyle w:val="TextBody"/>
        <w:spacing w:lineRule="exact" w:line="240"/>
        <w:ind w:firstLine="5954"/>
        <w:rPr>
          <w:sz w:val="28"/>
          <w:sz w:val="28"/>
          <w:szCs w:val="24"/>
          <w:rFonts w:ascii="Times New Roman" w:hAnsi="Times New Roman" w:eastAsia="Times New Roman" w:cs="Times New Roman"/>
          <w:color w:val="auto"/>
          <w:lang w:val="en-US" w:bidi="ar-SA"/>
        </w:rPr>
      </w:pPr>
      <w:r>
        <w:rPr/>
        <w:t>УТВЕРЖДЕНО</w:t>
      </w:r>
      <w:r/>
    </w:p>
    <w:p>
      <w:pPr>
        <w:pStyle w:val="TextBody"/>
        <w:spacing w:lineRule="exact" w:line="240"/>
        <w:ind w:firstLine="5954"/>
        <w:rPr>
          <w:sz w:val="28"/>
          <w:sz w:val="28"/>
          <w:szCs w:val="24"/>
          <w:rFonts w:ascii="Times New Roman" w:hAnsi="Times New Roman" w:eastAsia="Times New Roman" w:cs="Times New Roman"/>
          <w:color w:val="auto"/>
          <w:lang w:val="en-US" w:bidi="ar-SA"/>
        </w:rPr>
      </w:pPr>
      <w:r>
        <w:rPr/>
        <w:t xml:space="preserve">постановлением </w:t>
      </w:r>
      <w:r/>
    </w:p>
    <w:p>
      <w:pPr>
        <w:pStyle w:val="TextBody"/>
        <w:spacing w:lineRule="exact" w:line="240"/>
        <w:ind w:firstLine="5954"/>
        <w:rPr>
          <w:sz w:val="28"/>
          <w:sz w:val="28"/>
          <w:szCs w:val="24"/>
          <w:rFonts w:ascii="Times New Roman" w:hAnsi="Times New Roman" w:eastAsia="Times New Roman" w:cs="Times New Roman"/>
          <w:color w:val="auto"/>
          <w:lang w:val="en-US" w:bidi="ar-SA"/>
        </w:rPr>
      </w:pPr>
      <w:r>
        <w:rPr/>
        <w:t xml:space="preserve">администрации Кунгурского </w:t>
      </w:r>
      <w:r/>
    </w:p>
    <w:p>
      <w:pPr>
        <w:pStyle w:val="TextBody"/>
        <w:spacing w:lineRule="exact" w:line="240"/>
        <w:ind w:firstLine="5954"/>
        <w:rPr>
          <w:sz w:val="28"/>
          <w:sz w:val="28"/>
          <w:szCs w:val="24"/>
          <w:rFonts w:ascii="Times New Roman" w:hAnsi="Times New Roman" w:eastAsia="Times New Roman" w:cs="Times New Roman"/>
          <w:color w:val="auto"/>
          <w:lang w:val="en-US" w:bidi="ar-SA"/>
        </w:rPr>
      </w:pPr>
      <w:r>
        <w:rPr/>
        <w:t xml:space="preserve">муниципального района </w:t>
      </w:r>
      <w:r/>
    </w:p>
    <w:p>
      <w:pPr>
        <w:pStyle w:val="Style22"/>
        <w:rPr>
          <w:szCs w:val="28"/>
          <w:lang w:val="ru-RU"/>
        </w:rPr>
      </w:pPr>
      <w:r>
        <w:rPr>
          <w:lang w:val="ru-RU"/>
        </w:rPr>
        <w:t xml:space="preserve">                                                                             </w:t>
      </w:r>
      <w:r>
        <w:rPr>
          <w:lang w:val="ru-RU"/>
        </w:rPr>
        <w:t>от</w:t>
      </w:r>
      <w:r>
        <w:rPr>
          <w:szCs w:val="28"/>
          <w:lang w:val="ru-RU"/>
        </w:rPr>
        <w:t xml:space="preserve">_____      </w:t>
      </w:r>
      <w:r>
        <w:rPr>
          <w:lang w:val="ru-RU"/>
        </w:rPr>
        <w:t xml:space="preserve"> №       ______</w:t>
      </w:r>
      <w:r>
        <w:rPr>
          <w:szCs w:val="28"/>
          <w:lang w:val="ru-RU"/>
        </w:rPr>
        <w:fldChar w:fldCharType="begin"/>
      </w:r>
      <w:r>
        <w:instrText> DOCPROPERTY "reg_number"</w:instrText>
      </w:r>
      <w:r>
        <w:fldChar w:fldCharType="separate"/>
      </w:r>
      <w:r>
        <w:t>Рег. номер</w:t>
      </w:r>
      <w:r>
        <w:fldChar w:fldCharType="end"/>
      </w:r>
      <w:r/>
    </w:p>
    <w:p>
      <w:pPr>
        <w:pStyle w:val="TextBody"/>
        <w:spacing w:lineRule="auto" w:line="240"/>
        <w:ind w:firstLine="5954"/>
        <w:rPr>
          <w:sz w:val="28"/>
          <w:sz w:val="28"/>
          <w:szCs w:val="24"/>
          <w:rFonts w:ascii="Times New Roman" w:hAnsi="Times New Roman" w:eastAsia="Times New Roman" w:cs="Times New Roman"/>
          <w:color w:val="auto"/>
          <w:lang w:val="en-US" w:bidi="ar-SA"/>
        </w:rPr>
      </w:pPr>
      <w:r>
        <w:rPr/>
        <w:t xml:space="preserve">         </w:t>
      </w:r>
      <w:r/>
    </w:p>
    <w:p>
      <w:pPr>
        <w:pStyle w:val="TextBody"/>
        <w:spacing w:lineRule="auto" w:line="240"/>
        <w:ind w:firstLine="5954"/>
        <w:rPr>
          <w:sz w:val="28"/>
          <w:sz w:val="28"/>
          <w:szCs w:val="24"/>
          <w:rFonts w:ascii="Times New Roman" w:hAnsi="Times New Roman" w:eastAsia="Times New Roman" w:cs="Times New Roman"/>
          <w:color w:val="auto"/>
          <w:lang w:val="en-US" w:bidi="ar-SA"/>
        </w:rPr>
      </w:pPr>
      <w:r>
        <w:rPr/>
        <w:t xml:space="preserve"> </w:t>
      </w:r>
      <w:r/>
    </w:p>
    <w:p>
      <w:pPr>
        <w:pStyle w:val="Normal"/>
        <w:widowControl w:val="false"/>
        <w:autoSpaceDE w:val="false"/>
        <w:jc w:val="center"/>
        <w:rPr>
          <w:sz w:val="28"/>
          <w:b/>
          <w:sz w:val="28"/>
          <w:b/>
          <w:szCs w:val="28"/>
          <w:bCs/>
          <w:rFonts w:ascii="Times New Roman" w:hAnsi="Times New Roman" w:eastAsia="Times New Roman" w:cs="Times New Roman"/>
          <w:color w:val="auto"/>
          <w:lang w:val="ru-RU" w:bidi="ar-SA"/>
        </w:rPr>
      </w:pPr>
      <w:bookmarkStart w:id="0" w:name="__DdeLink__3133_301897744"/>
      <w:r>
        <w:rPr>
          <w:b/>
          <w:bCs/>
          <w:sz w:val="28"/>
          <w:szCs w:val="28"/>
        </w:rPr>
        <w:t>АДМИНИСТРАТИВНЫЙ РЕГЛАМЕНТ</w:t>
      </w:r>
      <w:r/>
    </w:p>
    <w:p>
      <w:pPr>
        <w:pStyle w:val="Normal"/>
        <w:widowControl w:val="false"/>
        <w:autoSpaceDE w:val="false"/>
        <w:jc w:val="center"/>
        <w:rPr>
          <w:sz w:val="28"/>
          <w:b/>
          <w:sz w:val="28"/>
          <w:b/>
          <w:szCs w:val="28"/>
          <w:bCs/>
          <w:rFonts w:ascii="Times New Roman" w:hAnsi="Times New Roman" w:eastAsia="Times New Roman" w:cs="Times New Roman"/>
          <w:color w:val="auto"/>
          <w:lang w:val="ru-RU" w:bidi="ar-SA"/>
        </w:rPr>
      </w:pPr>
      <w:bookmarkStart w:id="1" w:name="__DdeLink__3133_301897744"/>
      <w:bookmarkEnd w:id="1"/>
      <w:r>
        <w:rPr>
          <w:b/>
          <w:bCs/>
          <w:sz w:val="28"/>
          <w:szCs w:val="28"/>
        </w:rPr>
        <w:t>осуществления муниципального земельного контроля на территории Кунгурского муниципального района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bookmarkStart w:id="2" w:name="Par40"/>
      <w:bookmarkEnd w:id="2"/>
      <w:r>
        <w:rPr>
          <w:b/>
          <w:sz w:val="28"/>
          <w:szCs w:val="28"/>
        </w:rPr>
        <w:t>I. Общие положения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1.1. Настоящий Административный регламент осуществления муниципального земельного контроля на территории Кунгурского муниципального района (далее - Административный регламент) разработан в целях реализации Порядка осуществления муниципального земельного контроля на территории Пермского края, утвержденного постановлением Правительства Пермского края от 14.04.2015 № 222-п и устанавливает порядок, сроки и последовательность действий должностных лиц, осуществляющих муниципальный земельный контроль.</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1.2. Муниципальный земельный контроль на территории Кунгурского муниципального района (далее - муниципальный земельный контроль) - деятельность уполномоченного органа (далее - орган муниципального земельного контроля) и его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юридическими лицами и их руководителями, должностными лицами, индивидуальными предпринимателями, физическими лицами.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1.3. Муниципальный земельный контроль осуществляется Управлением имущественных, земельных отношений и градостроительства Кунгурского муниципального района.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1.4. Муниципальный земельный контроль осуществляется в соответствии с:</w:t>
      </w:r>
      <w:r/>
    </w:p>
    <w:p>
      <w:pPr>
        <w:pStyle w:val="Normal"/>
        <w:widowControl w:val="false"/>
        <w:autoSpaceDE w:val="false"/>
        <w:ind w:firstLine="540"/>
        <w:jc w:val="both"/>
      </w:pPr>
      <w:hyperlink r:id="rId7">
        <w:r>
          <w:rPr>
            <w:rStyle w:val="InternetLink"/>
            <w:sz w:val="28"/>
            <w:szCs w:val="28"/>
          </w:rPr>
          <w:t>Конституцией</w:t>
        </w:r>
      </w:hyperlink>
      <w:r>
        <w:rPr>
          <w:sz w:val="28"/>
          <w:szCs w:val="28"/>
        </w:rPr>
        <w:t xml:space="preserve"> Российской Федерации;</w:t>
      </w:r>
      <w:r/>
    </w:p>
    <w:p>
      <w:pPr>
        <w:pStyle w:val="Normal"/>
        <w:widowControl w:val="false"/>
        <w:autoSpaceDE w:val="false"/>
        <w:ind w:firstLine="540"/>
        <w:jc w:val="both"/>
      </w:pPr>
      <w:r>
        <w:rPr>
          <w:sz w:val="28"/>
          <w:szCs w:val="28"/>
        </w:rPr>
        <w:t xml:space="preserve">Земельным </w:t>
      </w:r>
      <w:hyperlink r:id="rId8">
        <w:r>
          <w:rPr>
            <w:rStyle w:val="InternetLink"/>
            <w:sz w:val="28"/>
            <w:szCs w:val="28"/>
          </w:rPr>
          <w:t>кодексом</w:t>
        </w:r>
      </w:hyperlink>
      <w:r>
        <w:rPr>
          <w:sz w:val="28"/>
          <w:szCs w:val="28"/>
        </w:rPr>
        <w:t xml:space="preserve"> Российской Федерации;</w:t>
      </w:r>
      <w:r/>
    </w:p>
    <w:p>
      <w:pPr>
        <w:pStyle w:val="Normal"/>
        <w:widowControl w:val="false"/>
        <w:autoSpaceDE w:val="false"/>
        <w:ind w:firstLine="540"/>
        <w:jc w:val="both"/>
      </w:pPr>
      <w:hyperlink r:id="rId9">
        <w:r>
          <w:rPr>
            <w:rStyle w:val="InternetLink"/>
            <w:sz w:val="28"/>
            <w:szCs w:val="28"/>
          </w:rPr>
          <w:t>Кодексом</w:t>
        </w:r>
      </w:hyperlink>
      <w:r>
        <w:rPr>
          <w:sz w:val="28"/>
          <w:szCs w:val="28"/>
        </w:rPr>
        <w:t xml:space="preserve"> Российской Федерации об административных правонарушениях;</w:t>
      </w:r>
      <w:r/>
    </w:p>
    <w:p>
      <w:pPr>
        <w:pStyle w:val="Normal"/>
        <w:widowControl w:val="false"/>
        <w:autoSpaceDE w:val="false"/>
        <w:ind w:firstLine="540"/>
        <w:jc w:val="both"/>
      </w:pPr>
      <w:r>
        <w:rPr>
          <w:sz w:val="28"/>
          <w:szCs w:val="28"/>
        </w:rPr>
        <w:t xml:space="preserve">Федеральным </w:t>
      </w:r>
      <w:hyperlink r:id="rId10">
        <w:r>
          <w:rPr>
            <w:rStyle w:val="InternetLink"/>
            <w:sz w:val="28"/>
            <w:szCs w:val="28"/>
          </w:rPr>
          <w:t>законом</w:t>
        </w:r>
      </w:hyperlink>
      <w:r>
        <w:rPr>
          <w:sz w:val="28"/>
          <w:szCs w:val="28"/>
        </w:rPr>
        <w:t xml:space="preserve"> от 6 октября 2003 г. N 131-ФЗ "Об общих принципах организации местного самоуправления в Российской Федерации";</w:t>
      </w:r>
      <w:r/>
    </w:p>
    <w:p>
      <w:pPr>
        <w:pStyle w:val="Normal"/>
        <w:widowControl w:val="false"/>
        <w:autoSpaceDE w:val="false"/>
        <w:ind w:firstLine="540"/>
        <w:jc w:val="both"/>
      </w:pPr>
      <w:r>
        <w:rPr>
          <w:sz w:val="28"/>
          <w:szCs w:val="28"/>
        </w:rPr>
        <w:t xml:space="preserve">Федеральным </w:t>
      </w:r>
      <w:hyperlink r:id="rId11">
        <w:r>
          <w:rPr>
            <w:rStyle w:val="InternetLink"/>
            <w:sz w:val="28"/>
            <w:szCs w:val="28"/>
          </w:rPr>
          <w:t>законом</w:t>
        </w:r>
      </w:hyperlink>
      <w:r>
        <w:rPr>
          <w:sz w:val="28"/>
          <w:szCs w:val="28"/>
        </w:rPr>
        <w:t xml:space="preserve"> от 2 мая 2006 г. N 59-ФЗ "О порядке рассмотрения обращений граждан Российской Федерации";</w:t>
      </w:r>
      <w:r/>
    </w:p>
    <w:p>
      <w:pPr>
        <w:pStyle w:val="Normal"/>
        <w:widowControl w:val="false"/>
        <w:autoSpaceDE w:val="false"/>
        <w:ind w:firstLine="540"/>
        <w:jc w:val="both"/>
      </w:pPr>
      <w:r>
        <w:rPr>
          <w:sz w:val="28"/>
          <w:szCs w:val="28"/>
        </w:rPr>
        <w:t xml:space="preserve">Федеральным </w:t>
      </w:r>
      <w:hyperlink r:id="rId12">
        <w:r>
          <w:rPr>
            <w:rStyle w:val="InternetLink"/>
            <w:sz w:val="28"/>
            <w:szCs w:val="28"/>
          </w:rPr>
          <w:t>законом</w:t>
        </w:r>
      </w:hyperlink>
      <w:r>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p>
    <w:p>
      <w:pPr>
        <w:pStyle w:val="Normal"/>
        <w:widowControl w:val="false"/>
        <w:autoSpaceDE w:val="false"/>
        <w:ind w:firstLine="540"/>
        <w:jc w:val="both"/>
      </w:pPr>
      <w:hyperlink r:id="rId13">
        <w:r>
          <w:rPr>
            <w:rStyle w:val="InternetLink"/>
            <w:sz w:val="28"/>
            <w:szCs w:val="28"/>
          </w:rPr>
          <w:t>Постановлением</w:t>
        </w:r>
      </w:hyperlink>
      <w:r>
        <w:rPr>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Постановлением Правительства Российской Федерации от 26 декабря 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p>
    <w:p>
      <w:pPr>
        <w:pStyle w:val="Normal"/>
        <w:widowControl w:val="false"/>
        <w:autoSpaceDE w:val="false"/>
        <w:ind w:firstLine="540"/>
        <w:jc w:val="both"/>
      </w:pPr>
      <w:hyperlink r:id="rId14">
        <w:r>
          <w:rPr>
            <w:rStyle w:val="InternetLink"/>
            <w:sz w:val="28"/>
            <w:szCs w:val="28"/>
          </w:rPr>
          <w:t>Приказом</w:t>
        </w:r>
      </w:hyperlink>
      <w:r>
        <w:rPr>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p>
    <w:p>
      <w:pPr>
        <w:pStyle w:val="Normal"/>
        <w:widowControl w:val="false"/>
        <w:autoSpaceDE w:val="false"/>
        <w:ind w:firstLine="540"/>
        <w:jc w:val="both"/>
      </w:pPr>
      <w:hyperlink r:id="rId15">
        <w:r>
          <w:rPr>
            <w:rStyle w:val="InternetLink"/>
            <w:sz w:val="28"/>
            <w:szCs w:val="28"/>
          </w:rPr>
          <w:t>Законом</w:t>
        </w:r>
      </w:hyperlink>
      <w:r>
        <w:rPr>
          <w:sz w:val="28"/>
          <w:szCs w:val="28"/>
        </w:rPr>
        <w:t xml:space="preserve"> Пермского края от 6 апреля 2015 г. N 460-ПК "Об административных правонарушениях в Пермском крае";</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Постановлением Правительства Пермского края от 14 апреля 2015 № 222-п «Об утверждении Порядка осуществления муниципального земельного контроля на территории Пермского края»;</w:t>
      </w:r>
      <w:r/>
    </w:p>
    <w:p>
      <w:pPr>
        <w:pStyle w:val="Normal"/>
        <w:widowControl w:val="false"/>
        <w:autoSpaceDE w:val="false"/>
        <w:ind w:firstLine="540"/>
        <w:jc w:val="both"/>
      </w:pPr>
      <w:hyperlink r:id="rId16">
        <w:r>
          <w:rPr>
            <w:rStyle w:val="InternetLink"/>
            <w:sz w:val="28"/>
            <w:szCs w:val="28"/>
          </w:rPr>
          <w:t>Уставом</w:t>
        </w:r>
      </w:hyperlink>
      <w:r>
        <w:rPr>
          <w:sz w:val="28"/>
          <w:szCs w:val="28"/>
        </w:rPr>
        <w:t xml:space="preserve"> муниципального образования «Кунгурский муниципальный район»;</w:t>
      </w:r>
      <w:r/>
    </w:p>
    <w:p>
      <w:pPr>
        <w:pStyle w:val="Normal"/>
        <w:widowControl w:val="false"/>
        <w:autoSpaceDE w:val="false"/>
        <w:ind w:firstLine="540"/>
        <w:jc w:val="both"/>
        <w:rPr>
          <w:sz w:val="28"/>
          <w:sz w:val="28"/>
          <w:szCs w:val="28"/>
        </w:rPr>
      </w:pPr>
      <w:hyperlink r:id="rId17">
        <w:r>
          <w:rPr>
            <w:rStyle w:val="InternetLink"/>
            <w:sz w:val="28"/>
            <w:szCs w:val="28"/>
          </w:rPr>
          <w:t>решением</w:t>
        </w:r>
      </w:hyperlink>
      <w:r>
        <w:rPr>
          <w:sz w:val="28"/>
          <w:szCs w:val="28"/>
        </w:rPr>
        <w:t xml:space="preserve"> Земского Собрания Кунгурского муниципального района от 24 мая 2012 г. N 494 «Об утверждении Положения об Управлении имущественных, земельных отношений и градостроительства Кунгурского муниципального района»</w:t>
      </w:r>
      <w:r>
        <w:rPr>
          <w:color w:val="FF0000"/>
          <w:sz w:val="28"/>
          <w:szCs w:val="28"/>
        </w:rPr>
        <w:t>.</w:t>
      </w:r>
      <w:r/>
    </w:p>
    <w:p>
      <w:pPr>
        <w:pStyle w:val="Normal"/>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1.5. Предметом муниципального земельного контроля является проверка соблюдения требований законодательства при использовании земель Кунгурского муниципального района органами государственной власти, органами местного самоуправления, физическими лицами, юридическими лицами и их руководителями, должностными лицами, индивидуальными предпринимателями.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Муниципальный земельный контроль осуществляется за:</w:t>
      </w:r>
      <w:r/>
    </w:p>
    <w:p>
      <w:pPr>
        <w:pStyle w:val="Normal"/>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соблюдением физическими лицами, юридическими лицами и их руководителями, должностными лицами, индивидуальными предпринимателями, органами государственной власти, органами местного самоуправления, земельного законодательства Российской Федерации, Пермского края и правовых актов Кунгурского муниципального района по использованию земель;</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соблюдением порядка передачи права пользования земельными участками, находящимися в собственности муниципального образования Кунгурский муниципальный район и муниципальных образований в составе Кунгурского муниципального района, и земельными участками, право распоряжения которыми принадлежит органам местного самоуправления (уполномоченным действующим законодательством) на территории Кунгурского муниципального района;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соблюдением разрешенного использования земель;</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исполнением выданных уполномоченными должностными лицами, осуществляющими муниципальный земельный контроль, предписаний об устранении нарушений требований законодательства по использованию земель;</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наличием и сохранностью межевых знаков границ земельных участков, находящихся в муниципальной собственности;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соблюдением особых режимов и ограничений в использовании земель.</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1.6. Права и обязанности должностных лиц при осуществлении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1.6.1. должностные лица, осуществляющие муниципальный земельный контроль (далее - должностные лица), - муниципальные служащие органа муниципального земельного контроля, осуществляющие полномочия по муниципальному земельному контролю;</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1.6.2. Должностные лица органа муниципального земельного контроля при проведении проверок в отношении граждан имеют право:</w:t>
      </w:r>
      <w:r/>
    </w:p>
    <w:p>
      <w:pPr>
        <w:pStyle w:val="ConsPlusNormal"/>
        <w:ind w:firstLine="709"/>
        <w:jc w:val="both"/>
      </w:pPr>
      <w:r>
        <w:rPr>
          <w:rFonts w:cs="Times New Roman" w:ascii="Times New Roman" w:hAnsi="Times New Roman"/>
          <w:sz w:val="28"/>
          <w:szCs w:val="28"/>
        </w:rPr>
        <w:t>беспрепятственно (при предъявлении служебного удостоверения и копии правового акта Управления имущественных, земельных отношений и градостроительства Кунгурского муниципального района о назначении проверки получать доступ на земельные участки и осматривать их;</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осуществлять проверки, предусмотренные настоящим Порядком;</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контроль за исполнением указанных предписаний в установленные сроки;</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составлять протоколы об административных правонарушениях в случаях, предусмотренных законодательством Российской Федерации и Пермского края;</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привлекать экспертов и экспертные организации к проведению проверок;</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осуществлять взаимодействие с федеральными органами государственного земельного надзора;</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использовать фото-, видео-, аудиотехнику и другую технику для фиксации выявленных нарушений, проведения контрольных замеров земельных участков;</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осуществлять иные права, предусмотренные федеральными законами, законами Пермского края и иными нормативными правовыми актами.</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1.6.3. Должностные лица муниципального земельного контроля при проведении проверок в отношении граждан обязаны:</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соблюдать законодательство Российской Федерации, права и законные интересы гражданина, в отношении которого проводится проверка;</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предоставлять гражданину, его уполномоченному представителю, присутствующему при проведении проверки, информацию и документы, относящиеся к предмету проверки;</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знакомить гражданина, его уполномоченного представителя с результатами проверки;</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доказывать обоснованность своих действий при их обжаловании гражданами в порядке, установленном законодательством Российской Федерации;</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соблюдать сроки проведения проверок, установленные настоящим Порядком;</w:t>
      </w:r>
      <w:r/>
    </w:p>
    <w:p>
      <w:pPr>
        <w:pStyle w:val="ConsPlusNormal"/>
        <w:ind w:firstLine="709"/>
        <w:jc w:val="both"/>
        <w:rPr>
          <w:sz w:val="28"/>
          <w:sz w:val="28"/>
          <w:szCs w:val="28"/>
          <w:rFonts w:ascii="Times New Roman" w:hAnsi="Times New Roman" w:eastAsia="Calibri" w:cs="Times New Roman"/>
          <w:color w:val="auto"/>
          <w:lang w:val="ru-RU" w:bidi="ar-SA"/>
        </w:rPr>
      </w:pPr>
      <w:r>
        <w:rPr>
          <w:rFonts w:cs="Times New Roman" w:ascii="Times New Roman" w:hAnsi="Times New Roman"/>
          <w:sz w:val="28"/>
          <w:szCs w:val="28"/>
        </w:rPr>
        <w:t>не требовать от гражданина документы и иные сведения, представление которых не предусмотрено законодательством Российской Федерации и Пермского края;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выполнять иные обязанности, предусмотренные законодательством Российской Федерации и Пермского края.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1.7. Права и обязанности лиц, в отношении которых осуществляются мероприятия по муниципальному земельному контролю:</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имеют право:</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получать разъяснения о своих правах и обязанностях;</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обжаловать действия (бездействие) должностных лиц у вышестоящего руководителя, а также в административном и судебном порядках в соответствии с действующим законодательством;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осуществлять иные права, предусмотренные законодательством;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1.7.2.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обязаны:</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обеспечить свое присутствие при проведении мероприятий по муниципальному земельному контролю;</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представлять сведения, материалы и документы, необходимые для осуществления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выполнять иные обязанности, предусмотренные законодательством.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1.8. Результатом осуществления муниципального земельного контроля является соблюдение физическими лицами, юридическими лицами и их руководителями, должностными лицами, индивидуальными предпринимателями, органами исполнительной власти, органами местного самоуправления требований законодательства при использовании земель Кунгурского муниципального района.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bookmarkStart w:id="3" w:name="Par118"/>
      <w:bookmarkEnd w:id="3"/>
      <w:r>
        <w:rPr>
          <w:b/>
          <w:sz w:val="28"/>
          <w:szCs w:val="28"/>
        </w:rPr>
        <w:t>II. Требования к порядку осуществления муниципального</w:t>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r>
        <w:rPr>
          <w:b/>
          <w:sz w:val="28"/>
          <w:szCs w:val="28"/>
        </w:rPr>
        <w:t>земельного контроля</w:t>
      </w:r>
      <w:r/>
    </w:p>
    <w:p>
      <w:pPr>
        <w:pStyle w:val="Normal"/>
        <w:widowControl w:val="false"/>
        <w:autoSpaceDE w:val="false"/>
        <w:jc w:val="center"/>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2.1. Порядок информирования об осуществлении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2.1.1. информация об органе муниципального земельного контроля:</w:t>
      </w:r>
      <w:r/>
    </w:p>
    <w:p>
      <w:pPr>
        <w:pStyle w:val="Normal"/>
        <w:widowControl w:val="false"/>
        <w:autoSpaceDE w:val="false"/>
        <w:ind w:firstLine="540"/>
        <w:jc w:val="both"/>
      </w:pPr>
      <w:r>
        <w:rPr>
          <w:sz w:val="28"/>
          <w:szCs w:val="28"/>
        </w:rPr>
        <w:t>Управление имущественных, земельных отношений и градостроительства Кунгурского муниципального района: г. Кунгур, ул. Ленина, 95, т. 3-27-26, 3-21-52, адрес электронной почты: "</w:t>
      </w:r>
      <w:r>
        <w:rPr>
          <w:color w:val="0000FF"/>
          <w:sz w:val="28"/>
          <w:szCs w:val="28"/>
          <w:lang w:val="en-US"/>
        </w:rPr>
        <w:t>kizokungur</w:t>
      </w:r>
      <w:r>
        <w:rPr>
          <w:color w:val="0000FF"/>
          <w:sz w:val="28"/>
          <w:szCs w:val="28"/>
        </w:rPr>
        <w:t>@</w:t>
      </w:r>
      <w:r>
        <w:rPr>
          <w:color w:val="0000FF"/>
          <w:sz w:val="28"/>
          <w:szCs w:val="28"/>
          <w:lang w:val="en-US"/>
        </w:rPr>
        <w:t>yandex</w:t>
      </w:r>
      <w:r>
        <w:rPr>
          <w:color w:val="0000FF"/>
          <w:sz w:val="28"/>
          <w:szCs w:val="28"/>
        </w:rPr>
        <w:t>.</w:t>
      </w:r>
      <w:r>
        <w:rPr>
          <w:color w:val="0000FF"/>
          <w:sz w:val="28"/>
          <w:szCs w:val="28"/>
          <w:lang w:val="en-US"/>
        </w:rPr>
        <w:t>ru</w:t>
      </w:r>
      <w:r>
        <w:rPr>
          <w:sz w:val="28"/>
          <w:szCs w:val="28"/>
        </w:rPr>
        <w:t xml:space="preserve"> ".</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Режим работы Управления имущественных, земельных отношений и градостроительства Кунгурского муниципального района: понедельник, вторник, среда, четверг - с 8.00 час. до 17.00 час., перерыв на обед - с 12.00 час. до 12.48 час., пятница - с 8.00 час. до 16.00 час., перерыв на обед - с 12.00 час. до 12.48 час., суббота, воскресенье - выходные дни;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2.1.2. настоящий Административный регламент, сведения об адресе и контактных телефонах должностных лиц органа муниципального земельного контроля, ежегодные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Кунгурский муниципальный район в информационно-телекоммуникационной сети Интернет (http://www. kungur.permarea.ru), а также в федеральной государственной информационной системе "Единый портал государственных и муниципальных услуг (функций)" (http://www.gosuslugi.ru);</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2.1.3. 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должностным лицам органа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2.1.4. информация, консультации, справки по вопросам осуществления муниципального земельного контроля предоставляются должностными лицами органа муниципального земельного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2.1.5. индивидуальное устное информирование по вопросам осуществления муниципального земельного контроля осуществляется должностными лицами органа муниципального земельного контроля при обращении граждан за информацией лично или по телефону.</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Индивидуальное письменное информирование по вопросам муниципального земельного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2.2. Срок исполнения мероприятий по осуществлению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r/>
    </w:p>
    <w:p>
      <w:pPr>
        <w:pStyle w:val="Normal"/>
        <w:widowControl w:val="false"/>
        <w:autoSpaceDE w:val="false"/>
        <w:ind w:firstLine="540"/>
        <w:jc w:val="both"/>
      </w:pPr>
      <w:r>
        <w:rPr>
          <w:sz w:val="28"/>
          <w:szCs w:val="28"/>
        </w:rPr>
        <w:t>2.2.2. проверка при осуществлении муниципального земельного контроля проводится в сроки, установленные приказом</w:t>
      </w:r>
      <w:r>
        <w:rPr>
          <w:color w:val="FF0000"/>
          <w:sz w:val="28"/>
          <w:szCs w:val="28"/>
        </w:rPr>
        <w:t xml:space="preserve"> </w:t>
      </w:r>
      <w:r>
        <w:rPr>
          <w:sz w:val="28"/>
          <w:szCs w:val="28"/>
        </w:rPr>
        <w:t>руководителя органа муниципального земельного контроля о проведении проверки, и не может превышать 20 рабочих дней.</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bookmarkStart w:id="4" w:name="Par140"/>
      <w:bookmarkEnd w:id="4"/>
      <w:r>
        <w:rPr>
          <w:b/>
          <w:sz w:val="28"/>
          <w:szCs w:val="28"/>
        </w:rPr>
        <w:t>III. Состав, последовательность и сроки выполнения</w:t>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r>
        <w:rPr>
          <w:b/>
          <w:sz w:val="28"/>
          <w:szCs w:val="28"/>
        </w:rPr>
        <w:t>административных процедур (действий), требования к порядку</w:t>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r>
        <w:rPr>
          <w:b/>
          <w:sz w:val="28"/>
          <w:szCs w:val="28"/>
        </w:rPr>
        <w:t>их выполнения, в том числе особенности выполнения</w:t>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r>
        <w:rPr>
          <w:b/>
          <w:sz w:val="28"/>
          <w:szCs w:val="28"/>
        </w:rPr>
        <w:t>административных процедур (действий) в электронной форме</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3.1. Состав административных процедур (действий).</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Осуществление муниципального земельного контроля включает следующие административные процедуры:</w:t>
      </w:r>
      <w:r/>
    </w:p>
    <w:p>
      <w:pPr>
        <w:pStyle w:val="Normal"/>
        <w:widowControl w:val="false"/>
        <w:autoSpaceDE w:val="false"/>
        <w:ind w:firstLine="540"/>
        <w:jc w:val="both"/>
      </w:pPr>
      <w:r>
        <w:rPr>
          <w:sz w:val="28"/>
          <w:szCs w:val="28"/>
        </w:rPr>
        <w:t>принятие приказа</w:t>
      </w:r>
      <w:r>
        <w:rPr>
          <w:color w:val="FF0000"/>
          <w:sz w:val="28"/>
          <w:szCs w:val="28"/>
        </w:rPr>
        <w:t xml:space="preserve"> </w:t>
      </w:r>
      <w:r>
        <w:rPr>
          <w:sz w:val="28"/>
          <w:szCs w:val="28"/>
        </w:rPr>
        <w:t>о проведении проверки;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организация и проведение плановой (документарной, выездной) проверки;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организация и проведение внеплановой (документарной, выездной) проверки;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оформление результатов проведения проверок;</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принятие мер по результатам проверки.</w:t>
      </w:r>
      <w:r/>
    </w:p>
    <w:p>
      <w:pPr>
        <w:pStyle w:val="Normal"/>
        <w:widowControl w:val="false"/>
        <w:autoSpaceDE w:val="false"/>
        <w:ind w:firstLine="540"/>
        <w:jc w:val="both"/>
      </w:pPr>
      <w:r>
        <w:rPr>
          <w:sz w:val="28"/>
          <w:szCs w:val="28"/>
        </w:rPr>
        <w:t>3.2. Принятие приказа</w:t>
      </w:r>
      <w:r>
        <w:rPr>
          <w:color w:val="FF0000"/>
          <w:sz w:val="28"/>
          <w:szCs w:val="28"/>
        </w:rPr>
        <w:t xml:space="preserve"> </w:t>
      </w:r>
      <w:r>
        <w:rPr>
          <w:sz w:val="28"/>
          <w:szCs w:val="28"/>
        </w:rPr>
        <w:t>о проведении проверки: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 xml:space="preserve">3.2.1. муниципальный земельный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физическими лицами 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Кунгурского муниципального района; </w:t>
      </w:r>
      <w:r/>
    </w:p>
    <w:p>
      <w:pPr>
        <w:pStyle w:val="Normal"/>
        <w:widowControl w:val="false"/>
        <w:autoSpaceDE w:val="false"/>
        <w:ind w:firstLine="540"/>
        <w:jc w:val="both"/>
      </w:pPr>
      <w:r>
        <w:rPr>
          <w:sz w:val="28"/>
          <w:szCs w:val="28"/>
        </w:rPr>
        <w:t xml:space="preserve">3.2.2. плановые проверки соблюдения земельного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земельного контроля ежегодного плана проверок, разработанного в соответствии с Федеральным </w:t>
      </w:r>
      <w:hyperlink r:id="rId18">
        <w:r>
          <w:rPr>
            <w:rStyle w:val="InternetLink"/>
            <w:sz w:val="28"/>
            <w:szCs w:val="28"/>
          </w:rPr>
          <w:t>законом</w:t>
        </w:r>
      </w:hyperlink>
      <w:r>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r:id="rId19">
        <w:r>
          <w:rPr>
            <w:rStyle w:val="InternetLink"/>
            <w:sz w:val="28"/>
            <w:szCs w:val="28"/>
          </w:rPr>
          <w:t>форме</w:t>
        </w:r>
      </w:hyperlink>
      <w:r>
        <w:rPr>
          <w:sz w:val="28"/>
          <w:szCs w:val="28"/>
        </w:rPr>
        <w:t xml:space="preserve"> и в порядке, которые установлены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Основанием для включения плановой проверки в ежегодный план проведения плановых проверок является истечение 3 лет со дня: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государственной регистрации юридического лица, индивидуального предпринимателя;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окончания проведения последней плановой проверки юридического лица, индивидуального предпринимателя;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3.2.3. плановые проверки соблюдения земельного законодательства физическими лицами проводятся на основании утверждаемых руководителем органа муниципального земельного контроля ежегодных планов проведения проверок соблюдения земельного законодательства физическими лицами.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Основанием для включения плановой проверки в ежегодный план проведения проверок соблюдения земельного законодательства физическим лицом является непроведение ранее проверки соблюдения земельного законодательства физическим лицом либо истечение одного года со дня возникновения прав у гражданина на проверяемый объект земельных отношения, либо истечение одного года со дня окончания проведения последней плановой проверки соблюдения земельного законодательства физическим лицом;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3.2.4. специалист органа муниципального земельного контроля, ответственный за подготовку планов проверок, формирует проекты планов проверок в следующие сроки:</w:t>
      </w:r>
      <w:r/>
    </w:p>
    <w:p>
      <w:pPr>
        <w:pStyle w:val="Normal"/>
        <w:widowControl w:val="false"/>
        <w:autoSpaceDE w:val="false"/>
        <w:ind w:firstLine="540"/>
        <w:jc w:val="both"/>
      </w:pPr>
      <w:r>
        <w:rPr>
          <w:sz w:val="28"/>
          <w:szCs w:val="28"/>
        </w:rPr>
        <w:t>проекты ежегодных планов проведения плановых проверок юридических лиц и индивидуальных предпринимателей - до 15 мая года, предшествующего году проведения плановых проверок;</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проекты ежегодных планов проведения проверок соблюдения земельного законодательства физическими лицами - до 1 октября года, предшествующего году проведения плановых проверок;</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 xml:space="preserve">3.2.5. проект ежегодного плана проведения плановых проверок юридических лиц и индивидуальных предпринимателей, направляется  на согласование в федеральные органы государственного земельного надзора до 1 июня года, предшествующего году проведения проверок, и до 1 сентября года, предшествующего году проведения плановых проверок направляется в органы прокуратуры; </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3.2.6. в случае поступления предложений от федеральных органов государственного земельного надзора и (или) органов прокуратуры проект ежегодного плана проведения плановых проверок юридических лиц и индивидуальных предпринимателей дорабатывается;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3.2.7. доработанный проект ежегодного плана проведения плановых проверок юридических лиц и индивидуальных предпринимателей утверждается руководителем органа муниципального земельного контроля и направляется в органы прокуратуры до 1 ноября года, предшествующего году проведения плановых проверок;</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3.2.8. утвержденный руководителем органа муниципального земельного контроля ежегодный план проведения плановых проверок юридических лиц и индивидуальных 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муниципального образования Кунгурский муниципальный район в информационно-телекоммуникационной сети Интернет (http://www. kungur.permarea.ru), в федеральной государственной информационной системе "Единый портал государственных и муниципальных услуг (функций)" (http://www.gosuslugi.ru);</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bookmarkStart w:id="5" w:name="Par168"/>
      <w:bookmarkEnd w:id="5"/>
      <w:r>
        <w:rPr>
          <w:sz w:val="28"/>
          <w:szCs w:val="28"/>
        </w:rPr>
        <w:t>3.2.9. внеплановые проверки соблюдения земельного законодательства юридическими лицами или индивидуальными предпринимателями проводятся: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при истечении сроков исполнения предписаний об устранении нарушений земельного законодательства, ранее выданных должностными лицами органа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 xml:space="preserve">в случае поступления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 от 26.12.2008; </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bookmarkStart w:id="6" w:name="Par169"/>
      <w:bookmarkEnd w:id="6"/>
      <w:r>
        <w:rPr>
          <w:sz w:val="28"/>
          <w:szCs w:val="28"/>
        </w:rPr>
        <w:t>3.2.10. внеплановые проверки соблюдения земельного законодательства физическими лицами проводятся в следующих случаях:</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при обнаружении данных, указывающих на наличие нарушений земельного законодательства;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при получении заявлений и обращений от юридических лиц, индивидуальных предпринимателей, граждан, информации от  органов государственной власти, органов местного самоуправления и средств массовой информации о фактах нарушения гражданами обязательных требований;</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при истечении сроков исполнения предписаний об устранении нарушений земельного законодательства, ранее выданных должностными лицами муниципального земельного контроля;</w:t>
      </w:r>
      <w:r/>
    </w:p>
    <w:p>
      <w:pPr>
        <w:pStyle w:val="Normal"/>
        <w:widowControl w:val="false"/>
        <w:autoSpaceDE w:val="false"/>
        <w:ind w:firstLine="540"/>
        <w:jc w:val="both"/>
      </w:pPr>
      <w:r>
        <w:rPr>
          <w:sz w:val="28"/>
          <w:szCs w:val="28"/>
        </w:rPr>
        <w:t>3.2.11. результатом принятия решения о проведении проверки соблюдения земельного законодательства является приказ</w:t>
      </w:r>
      <w:r>
        <w:rPr>
          <w:color w:val="FF0000"/>
          <w:sz w:val="28"/>
          <w:szCs w:val="28"/>
        </w:rPr>
        <w:t xml:space="preserve"> </w:t>
      </w:r>
      <w:r>
        <w:rPr>
          <w:sz w:val="28"/>
          <w:szCs w:val="28"/>
        </w:rPr>
        <w:t>руководителя органа муниципального земельного контроля о проведении плановой или внеплановой проверки (далее - приказ);</w:t>
      </w:r>
      <w:r/>
    </w:p>
    <w:p>
      <w:pPr>
        <w:pStyle w:val="Normal"/>
        <w:widowControl w:val="false"/>
        <w:autoSpaceDE w:val="false"/>
        <w:ind w:firstLine="540"/>
        <w:jc w:val="both"/>
      </w:pPr>
      <w:r>
        <w:rPr>
          <w:sz w:val="28"/>
          <w:szCs w:val="28"/>
        </w:rPr>
        <w:t xml:space="preserve">3.2.12. </w:t>
      </w:r>
      <w:hyperlink r:id="rId20">
        <w:r>
          <w:rPr>
            <w:rStyle w:val="InternetLink"/>
            <w:color w:val="FF0000"/>
            <w:sz w:val="28"/>
            <w:szCs w:val="28"/>
          </w:rPr>
          <w:t xml:space="preserve"> </w:t>
        </w:r>
        <w:r>
          <w:rPr>
            <w:rStyle w:val="InternetLink"/>
            <w:sz w:val="28"/>
            <w:szCs w:val="28"/>
          </w:rPr>
          <w:t>приказ</w:t>
        </w:r>
        <w:r>
          <w:rPr>
            <w:rStyle w:val="InternetLink"/>
            <w:color w:val="0000FF"/>
            <w:sz w:val="28"/>
            <w:szCs w:val="28"/>
          </w:rPr>
          <w:t xml:space="preserve"> </w:t>
        </w:r>
      </w:hyperlink>
      <w:r>
        <w:rPr>
          <w:sz w:val="28"/>
          <w:szCs w:val="28"/>
        </w:rPr>
        <w:t>о проведении проверки соблюдения земельного законодательства юридическим лицом или индивидуальным предпринимателем издается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p>
    <w:p>
      <w:pPr>
        <w:pStyle w:val="Normal"/>
        <w:widowControl w:val="false"/>
        <w:autoSpaceDE w:val="false"/>
        <w:ind w:firstLine="540"/>
        <w:jc w:val="both"/>
      </w:pPr>
      <w:r>
        <w:rPr>
          <w:sz w:val="28"/>
          <w:szCs w:val="28"/>
        </w:rPr>
        <w:t>3.2.13. о проведении проверки соблюдения земельного законодательства физическим лицом издается приказ руководителя органа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 Организация и проведение плановой (документарной, выездной) проверки:</w:t>
      </w:r>
      <w:r/>
    </w:p>
    <w:p>
      <w:pPr>
        <w:pStyle w:val="Normal"/>
        <w:widowControl w:val="false"/>
        <w:autoSpaceDE w:val="false"/>
        <w:ind w:firstLine="540"/>
        <w:jc w:val="both"/>
      </w:pPr>
      <w:r>
        <w:rPr>
          <w:sz w:val="28"/>
          <w:szCs w:val="28"/>
        </w:rPr>
        <w:t>3.3.1. основанием для организации и проведения плановой проверки является приказ;</w:t>
      </w:r>
      <w:r/>
    </w:p>
    <w:p>
      <w:pPr>
        <w:pStyle w:val="Normal"/>
        <w:widowControl w:val="false"/>
        <w:autoSpaceDE w:val="false"/>
        <w:ind w:firstLine="540"/>
        <w:jc w:val="both"/>
      </w:pPr>
      <w:r>
        <w:rPr>
          <w:sz w:val="28"/>
          <w:szCs w:val="28"/>
        </w:rPr>
        <w:t>3.3.2. специалист органа муниципального земельного контроля, ответственный за подготовку приказа, осуществляет подготовку проекта приказа и обеспечивает его принятие в срок не менее чем за 14 календарных дней до начала проверки;</w:t>
      </w:r>
      <w:r/>
    </w:p>
    <w:p>
      <w:pPr>
        <w:pStyle w:val="Normal"/>
        <w:widowControl w:val="false"/>
        <w:autoSpaceDE w:val="false"/>
        <w:ind w:firstLine="540"/>
        <w:jc w:val="both"/>
      </w:pPr>
      <w:r>
        <w:rPr>
          <w:sz w:val="28"/>
          <w:szCs w:val="28"/>
        </w:rPr>
        <w:t>3.3.3.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w:t>
      </w:r>
      <w:r/>
    </w:p>
    <w:p>
      <w:pPr>
        <w:pStyle w:val="Normal"/>
        <w:widowControl w:val="false"/>
        <w:autoSpaceDE w:val="false"/>
        <w:ind w:firstLine="540"/>
        <w:jc w:val="both"/>
      </w:pPr>
      <w:r>
        <w:rPr>
          <w:sz w:val="28"/>
          <w:szCs w:val="28"/>
        </w:rPr>
        <w:t>3.3.4. должностное лицо, уполномоченное на проведение проверки, уведомляет юридическое лицо, индивидуального предпринимателя, физическое лицо о проведении плановой проверки не позднее чем за 3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3.3.5. плановая проверка проводится в документарной и (или) выездной форме;</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bookmarkStart w:id="7" w:name="Par182"/>
      <w:bookmarkEnd w:id="7"/>
      <w:r>
        <w:rPr>
          <w:sz w:val="28"/>
          <w:szCs w:val="28"/>
        </w:rPr>
        <w:t>3.3.6. документарная проверка проводится по месту нахождения органа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3.3.7.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органа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3.3.8. в процессе проведения документарной проверки должностными лицами, уполномоченными на проведение проверки, в первую очередь рассматриваются документы проверяемого лица, имеющиеся в распоряжении органа муниципального земельного контроля, в том числе наличие правоустанавливающих и (или) правоудостоверяющих документов на земельный участок,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w:t>
      </w:r>
      <w:r/>
    </w:p>
    <w:p>
      <w:pPr>
        <w:pStyle w:val="Normal"/>
        <w:widowControl w:val="false"/>
        <w:autoSpaceDE w:val="false"/>
        <w:ind w:firstLine="540"/>
        <w:jc w:val="both"/>
      </w:pPr>
      <w:r>
        <w:rPr>
          <w:sz w:val="28"/>
          <w:szCs w:val="28"/>
        </w:rPr>
        <w:t>3.3.9.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в установленном порядке копия приказа;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3.3.10. в течение 10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Указанные в запросе документы представляются в виде копий, заверенных в установленном порядке.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3.3.11.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bookmarkStart w:id="8" w:name="Par189"/>
      <w:bookmarkEnd w:id="8"/>
      <w:r>
        <w:rPr>
          <w:sz w:val="28"/>
          <w:szCs w:val="28"/>
        </w:rPr>
        <w:t>3.3.12.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земельного контроля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r/>
    </w:p>
    <w:p>
      <w:pPr>
        <w:pStyle w:val="Normal"/>
        <w:widowControl w:val="false"/>
        <w:autoSpaceDE w:val="false"/>
        <w:ind w:firstLine="540"/>
        <w:jc w:val="both"/>
      </w:pPr>
      <w:r>
        <w:rPr>
          <w:sz w:val="28"/>
          <w:szCs w:val="28"/>
        </w:rPr>
        <w:t xml:space="preserve">3.3.13. проверяемое лицо, представляющее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89">
        <w:r>
          <w:rPr>
            <w:rStyle w:val="InternetLink"/>
            <w:sz w:val="28"/>
            <w:szCs w:val="28"/>
          </w:rPr>
          <w:t>пункте 3.3.12</w:t>
        </w:r>
      </w:hyperlink>
      <w:r>
        <w:rPr>
          <w:sz w:val="28"/>
          <w:szCs w:val="28"/>
        </w:rPr>
        <w:t xml:space="preserve">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r/>
    </w:p>
    <w:p>
      <w:pPr>
        <w:pStyle w:val="Normal"/>
        <w:widowControl w:val="false"/>
        <w:autoSpaceDE w:val="false"/>
        <w:ind w:firstLine="540"/>
        <w:jc w:val="both"/>
        <w:rPr>
          <w:sz w:val="28"/>
          <w:sz w:val="28"/>
          <w:szCs w:val="28"/>
        </w:rPr>
      </w:pPr>
      <w:r>
        <w:rPr>
          <w:sz w:val="28"/>
          <w:szCs w:val="28"/>
        </w:rPr>
        <w:t xml:space="preserve">3.3.14. 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 </w:t>
      </w:r>
      <w:r/>
    </w:p>
    <w:p>
      <w:pPr>
        <w:pStyle w:val="Normal"/>
        <w:widowControl w:val="false"/>
        <w:autoSpaceDE w:val="false"/>
        <w:ind w:firstLine="540"/>
        <w:jc w:val="both"/>
      </w:pPr>
      <w:bookmarkStart w:id="9" w:name="Par192"/>
      <w:bookmarkEnd w:id="9"/>
      <w:r>
        <w:rPr>
          <w:sz w:val="28"/>
          <w:szCs w:val="28"/>
        </w:rPr>
        <w:t>3.3.15. должностные лица органа муниципального земельного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орган муниципального земельного контроля проводит выездную проверку;</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bookmarkStart w:id="10" w:name="Par193"/>
      <w:bookmarkEnd w:id="10"/>
      <w:r>
        <w:rPr>
          <w:sz w:val="28"/>
          <w:szCs w:val="28"/>
        </w:rPr>
        <w:t>3.3.16. выездная проверка проводится в случае, если при документарной проверке не представляется возможным: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или физического лица;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оценить соответствие деятельности юридического лица, индивидуального предпринимателя или физического лица требованиям в сфере использования земель без проведения соответствующего мероприятия по контролю;</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3.3.17.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3.3.18. предметом выездной проверки являются содержащиеся в документах юридического лица, индивидуального предпринимателя или физического лица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и требований, установленных правовыми актами Кунгурского муниципального района, по использованию земель;</w:t>
      </w:r>
      <w:r/>
    </w:p>
    <w:p>
      <w:pPr>
        <w:pStyle w:val="Normal"/>
        <w:widowControl w:val="false"/>
        <w:autoSpaceDE w:val="false"/>
        <w:ind w:firstLine="540"/>
        <w:jc w:val="both"/>
      </w:pPr>
      <w:r>
        <w:rPr>
          <w:sz w:val="28"/>
          <w:szCs w:val="28"/>
        </w:rPr>
        <w:t>3.3.19. 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приказом и с полномочиями проводящих выездную проверку лиц;</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обеспечить доступ проводящих выездную проверку должностных лиц на земельный участок, к используемым при осуществлении деятельности зданиям, строениям, сооружениям, иным объектам, расположенным на земельном участке;</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bookmarkStart w:id="11" w:name="Par200"/>
      <w:bookmarkEnd w:id="11"/>
      <w:r>
        <w:rPr>
          <w:sz w:val="28"/>
          <w:szCs w:val="28"/>
        </w:rPr>
        <w:t>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проверки) материалы, анализируют их и делают вывод о соблюдении или несоблюдении проверяемым лицом требований в сфере использования земель;</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3.3.22. результатом проведения плановой (документарной, выездной) проверки является акт проверки.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3.4. Организация и проведение внеплановой (документарной, выездной) проверки:</w:t>
      </w:r>
      <w:r/>
    </w:p>
    <w:p>
      <w:pPr>
        <w:pStyle w:val="Normal"/>
        <w:widowControl w:val="false"/>
        <w:autoSpaceDE w:val="false"/>
        <w:ind w:firstLine="540"/>
        <w:jc w:val="both"/>
      </w:pPr>
      <w:r>
        <w:rPr>
          <w:sz w:val="28"/>
          <w:szCs w:val="28"/>
        </w:rPr>
        <w:t>3.4.1. основанием для организации и проведения внеплановой проверки является приказ;</w:t>
      </w:r>
      <w:r/>
    </w:p>
    <w:p>
      <w:pPr>
        <w:pStyle w:val="Normal"/>
        <w:widowControl w:val="false"/>
        <w:autoSpaceDE w:val="false"/>
        <w:ind w:firstLine="540"/>
        <w:jc w:val="both"/>
      </w:pPr>
      <w:r>
        <w:rPr>
          <w:sz w:val="28"/>
          <w:szCs w:val="28"/>
        </w:rPr>
        <w:t xml:space="preserve">3.4.2. специалист органа муниципального земельного контроля, ответственный за подготовку приказа, в случае наступления оснований, перечисленных в </w:t>
      </w:r>
      <w:hyperlink w:anchor="Par168">
        <w:r>
          <w:rPr>
            <w:rStyle w:val="InternetLink"/>
            <w:sz w:val="28"/>
            <w:szCs w:val="28"/>
          </w:rPr>
          <w:t>пунктах 3.2.9</w:t>
        </w:r>
      </w:hyperlink>
      <w:r>
        <w:rPr>
          <w:sz w:val="28"/>
          <w:szCs w:val="28"/>
        </w:rPr>
        <w:t xml:space="preserve">, </w:t>
      </w:r>
      <w:hyperlink w:anchor="Par169">
        <w:r>
          <w:rPr>
            <w:rStyle w:val="InternetLink"/>
            <w:sz w:val="28"/>
            <w:szCs w:val="28"/>
          </w:rPr>
          <w:t>3.2.10</w:t>
        </w:r>
      </w:hyperlink>
      <w:r>
        <w:rPr>
          <w:sz w:val="28"/>
          <w:szCs w:val="28"/>
        </w:rPr>
        <w:t xml:space="preserve"> настоящего Административного регламента, осуществляет подготовку проекта приказа; </w:t>
      </w:r>
      <w:r/>
    </w:p>
    <w:p>
      <w:pPr>
        <w:pStyle w:val="Normal"/>
        <w:widowControl w:val="false"/>
        <w:autoSpaceDE w:val="false"/>
        <w:ind w:firstLine="540"/>
        <w:jc w:val="both"/>
      </w:pPr>
      <w:r>
        <w:rPr>
          <w:sz w:val="28"/>
          <w:szCs w:val="28"/>
        </w:rPr>
        <w:t xml:space="preserve">3.4.3.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 </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3.4.4. о проведении внеплановой проверки должностное лицо органа муниципального земельного контроля, уполномоченное на проведение проверки, уведомляет юридическое лицо, индивидуального предпринимателя, физическое лицо не менее чем за 24 часа до начала ее проведения любым доступным способом;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3.4.5. внеплановая проверка проводится в документарной и (или) выездной форме;</w:t>
      </w:r>
      <w:r/>
    </w:p>
    <w:p>
      <w:pPr>
        <w:pStyle w:val="Normal"/>
        <w:widowControl w:val="false"/>
        <w:autoSpaceDE w:val="false"/>
        <w:ind w:firstLine="540"/>
        <w:jc w:val="both"/>
      </w:pPr>
      <w:r>
        <w:rPr>
          <w:sz w:val="28"/>
          <w:szCs w:val="28"/>
        </w:rPr>
        <w:t xml:space="preserve">3.4.6. внеплановая документарная проверка осуществляется в порядке, установленном </w:t>
      </w:r>
      <w:hyperlink w:anchor="Par182">
        <w:r>
          <w:rPr>
            <w:rStyle w:val="InternetLink"/>
            <w:sz w:val="28"/>
            <w:szCs w:val="28"/>
          </w:rPr>
          <w:t>пунктами 3.3.6</w:t>
        </w:r>
      </w:hyperlink>
      <w:r>
        <w:rPr>
          <w:sz w:val="28"/>
          <w:szCs w:val="28"/>
        </w:rPr>
        <w:t>-</w:t>
      </w:r>
      <w:hyperlink w:anchor="Par192">
        <w:r>
          <w:rPr>
            <w:rStyle w:val="InternetLink"/>
            <w:sz w:val="28"/>
            <w:szCs w:val="28"/>
          </w:rPr>
          <w:t>3.3.15</w:t>
        </w:r>
      </w:hyperlink>
      <w:r>
        <w:rPr>
          <w:sz w:val="28"/>
          <w:szCs w:val="28"/>
        </w:rPr>
        <w:t xml:space="preserve"> настоящего Административного регламента;</w:t>
      </w:r>
      <w:r/>
    </w:p>
    <w:p>
      <w:pPr>
        <w:pStyle w:val="Normal"/>
        <w:widowControl w:val="false"/>
        <w:autoSpaceDE w:val="false"/>
        <w:ind w:firstLine="540"/>
        <w:jc w:val="both"/>
      </w:pPr>
      <w:r>
        <w:rPr>
          <w:sz w:val="28"/>
          <w:szCs w:val="28"/>
        </w:rPr>
        <w:t xml:space="preserve">3.4.7. внеплановая выездная проверка осуществляется в порядке, установленном </w:t>
      </w:r>
      <w:hyperlink w:anchor="Par193">
        <w:r>
          <w:rPr>
            <w:rStyle w:val="InternetLink"/>
            <w:sz w:val="28"/>
            <w:szCs w:val="28"/>
          </w:rPr>
          <w:t>пунктами 3.3.16</w:t>
        </w:r>
      </w:hyperlink>
      <w:r>
        <w:rPr>
          <w:sz w:val="28"/>
          <w:szCs w:val="28"/>
        </w:rPr>
        <w:t>-</w:t>
      </w:r>
      <w:hyperlink w:anchor="Par200">
        <w:r>
          <w:rPr>
            <w:rStyle w:val="InternetLink"/>
            <w:sz w:val="28"/>
            <w:szCs w:val="28"/>
          </w:rPr>
          <w:t>3.3.21</w:t>
        </w:r>
      </w:hyperlink>
      <w:r>
        <w:rPr>
          <w:sz w:val="28"/>
          <w:szCs w:val="28"/>
        </w:rPr>
        <w:t xml:space="preserve"> настоящего Административного регламента;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3.4.8. результатом проведения внеплановой (документарной, выездной) проверки является акт проверки.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3.5. Оформление результатов проведения проверок:</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3.5.1. основанием для начала оформления результатов проверки является непосредственное завершение проверки;</w:t>
      </w:r>
      <w:r/>
    </w:p>
    <w:p>
      <w:pPr>
        <w:pStyle w:val="Normal"/>
        <w:widowControl w:val="false"/>
        <w:autoSpaceDE w:val="false"/>
        <w:ind w:firstLine="540"/>
        <w:jc w:val="both"/>
      </w:pPr>
      <w:r>
        <w:rPr>
          <w:sz w:val="28"/>
          <w:szCs w:val="28"/>
        </w:rPr>
        <w:t xml:space="preserve">3.5.2. акт проверки оформляет должностное лицо, уполномоченное на проведение проверки приказом; </w:t>
      </w:r>
      <w:r/>
    </w:p>
    <w:p>
      <w:pPr>
        <w:pStyle w:val="Normal"/>
        <w:widowControl w:val="false"/>
        <w:autoSpaceDE w:val="false"/>
        <w:ind w:firstLine="540"/>
        <w:jc w:val="both"/>
      </w:pPr>
      <w:r>
        <w:rPr>
          <w:sz w:val="28"/>
          <w:szCs w:val="28"/>
        </w:rPr>
        <w:t xml:space="preserve">3.5.3. при проведении проверки соблюдения земельного законодательства юридическим лицом или индивидуальным предпринимателем составляется </w:t>
      </w:r>
      <w:hyperlink r:id="rId21">
        <w:r>
          <w:rPr>
            <w:rStyle w:val="InternetLink"/>
            <w:color w:val="0000FF"/>
            <w:sz w:val="28"/>
            <w:szCs w:val="28"/>
          </w:rPr>
          <w:t>акт</w:t>
        </w:r>
      </w:hyperlink>
      <w:r>
        <w:rPr>
          <w:sz w:val="28"/>
          <w:szCs w:val="28"/>
        </w:rPr>
        <w:t xml:space="preserve"> проверки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p>
    <w:p>
      <w:pPr>
        <w:pStyle w:val="Normal"/>
        <w:widowControl w:val="false"/>
        <w:autoSpaceDE w:val="false"/>
        <w:ind w:firstLine="540"/>
        <w:jc w:val="both"/>
      </w:pPr>
      <w:r>
        <w:rPr>
          <w:sz w:val="28"/>
          <w:szCs w:val="28"/>
        </w:rPr>
        <w:t xml:space="preserve">3.5.4. </w:t>
      </w:r>
      <w:hyperlink w:anchor="Par275">
        <w:r>
          <w:rPr>
            <w:rStyle w:val="InternetLink"/>
            <w:color w:val="0000FF"/>
            <w:sz w:val="28"/>
            <w:szCs w:val="28"/>
          </w:rPr>
          <w:t>акт</w:t>
        </w:r>
      </w:hyperlink>
      <w:r>
        <w:rPr>
          <w:sz w:val="28"/>
          <w:szCs w:val="28"/>
        </w:rPr>
        <w:t xml:space="preserve"> проверки соблюдения земельного законодательства физическим лицом составляется по форме согласно приложению 1 к настоящему Административному регламенту;</w:t>
      </w:r>
      <w:r/>
    </w:p>
    <w:p>
      <w:pPr>
        <w:pStyle w:val="Normal"/>
        <w:widowControl w:val="false"/>
        <w:autoSpaceDE w:val="false"/>
        <w:ind w:firstLine="540"/>
        <w:jc w:val="both"/>
      </w:pPr>
      <w:r>
        <w:rPr>
          <w:sz w:val="28"/>
          <w:szCs w:val="28"/>
        </w:rPr>
        <w:t>3.5.5.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в сроки установленные Порядком осуществления муниципального земельного контроля на территории Пермского края,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3.5.6. в целях укрепления доказательной базы и подтверждения достоверности полученных в результате проверки сведений к акту проверки прилагаются:</w:t>
      </w:r>
      <w:r/>
    </w:p>
    <w:p>
      <w:pPr>
        <w:pStyle w:val="Normal"/>
        <w:widowControl w:val="false"/>
        <w:autoSpaceDE w:val="false"/>
        <w:ind w:firstLine="540"/>
        <w:jc w:val="both"/>
      </w:pPr>
      <w:hyperlink w:anchor="Par360">
        <w:r>
          <w:rPr>
            <w:rStyle w:val="InternetLink"/>
            <w:sz w:val="28"/>
            <w:szCs w:val="28"/>
          </w:rPr>
          <w:t>фототаблица</w:t>
        </w:r>
      </w:hyperlink>
      <w:r>
        <w:rPr>
          <w:sz w:val="28"/>
          <w:szCs w:val="28"/>
        </w:rPr>
        <w:t xml:space="preserve"> по форме согласно приложению 1 к Порядку осуществления муниципального земельного контроля на территории Пермского края, утвержденному постановлением Правительства Пермского края от 14.04.2015 № 222-п (далее Порядок № 222-п);</w:t>
      </w:r>
      <w:r/>
    </w:p>
    <w:p>
      <w:pPr>
        <w:pStyle w:val="Normal"/>
        <w:widowControl w:val="false"/>
        <w:autoSpaceDE w:val="false"/>
        <w:ind w:firstLine="540"/>
        <w:jc w:val="both"/>
      </w:pPr>
      <w:hyperlink w:anchor="Par389">
        <w:r>
          <w:rPr>
            <w:rStyle w:val="InternetLink"/>
            <w:sz w:val="28"/>
            <w:szCs w:val="28"/>
          </w:rPr>
          <w:t>обмер</w:t>
        </w:r>
      </w:hyperlink>
      <w:r>
        <w:rPr>
          <w:sz w:val="28"/>
          <w:szCs w:val="28"/>
        </w:rPr>
        <w:t xml:space="preserve"> площади земельного участка по форме согласно приложению 2 к Порядку № 222-п;</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3.5.7. результатом оформления акта проверки является принятие мер по устранению выявленных и отраженных в акте проверки нарушений обязательных требований и требований по использованию земель, установленных правовыми актами Кунгурского муниципального района.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3.6. Принятие мер по результатам проверки:</w:t>
      </w:r>
      <w:r/>
    </w:p>
    <w:p>
      <w:pPr>
        <w:pStyle w:val="Normal"/>
        <w:widowControl w:val="false"/>
        <w:autoSpaceDE w:val="false"/>
        <w:ind w:firstLine="540"/>
        <w:jc w:val="both"/>
      </w:pPr>
      <w:r>
        <w:rPr>
          <w:sz w:val="28"/>
          <w:szCs w:val="28"/>
        </w:rPr>
        <w:t xml:space="preserve">3.6.1. лицу, допустившему нарушение земельного законодательства, выдается </w:t>
      </w:r>
      <w:hyperlink w:anchor="Par446">
        <w:r>
          <w:rPr>
            <w:rStyle w:val="InternetLink"/>
            <w:sz w:val="28"/>
            <w:szCs w:val="28"/>
          </w:rPr>
          <w:t>предписание</w:t>
        </w:r>
      </w:hyperlink>
      <w:r>
        <w:rPr>
          <w:sz w:val="28"/>
          <w:szCs w:val="28"/>
        </w:rPr>
        <w:t xml:space="preserve"> об устранении нарушения земельного законодательства по форме согласно приложению 3 к Порядку № 222-п, с указанием сроков устранения нарушений и отражением в акте проверки информации о выдаче предписания. Предписание об устранении нарушения земельного законодательства вручается проверяемому лицу одновременно с актом проверки.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3.6.5. должностное лицо органа муниципального земельного контроля, проводившее проверку, осуществляет контроль за исполнением выданного предписания об устранении выявленного при проведении проверки нарушения земельного законодательства;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3.6.6. орган муниципального земельного контроля ведет учет выданных предписаний об устранении нарушений земельного законодательства;</w:t>
      </w:r>
      <w:r/>
    </w:p>
    <w:p>
      <w:pPr>
        <w:pStyle w:val="Normal"/>
        <w:widowControl w:val="false"/>
        <w:autoSpaceDE w:val="false"/>
        <w:ind w:firstLine="540"/>
        <w:jc w:val="both"/>
      </w:pPr>
      <w:r>
        <w:rPr>
          <w:sz w:val="28"/>
          <w:szCs w:val="28"/>
        </w:rPr>
        <w:t>3.6.7. результатом принятия мер по результатам проверки является: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устранение собственниками, владельцами, пользователями и арендаторами земельных участков выявленных при проверке нарушений;</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направление в территориальный орган федерального органа государственного земельного надзора акта проверки, в течение 3 рабочих дней со дня составления акта проверки, для принятия решения о привлечении лиц, нарушивших земельное законодательство, к административной ответственности;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направление в суд искового заявления об устранении нарушения земельного законодательства.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3.7.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bookmarkStart w:id="12" w:name="Par239"/>
      <w:bookmarkEnd w:id="12"/>
      <w:r>
        <w:rPr>
          <w:b/>
          <w:sz w:val="28"/>
          <w:szCs w:val="28"/>
        </w:rPr>
        <w:t>IV. Порядок и формы контроля за осуществлением</w:t>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r>
        <w:rPr>
          <w:b/>
          <w:sz w:val="28"/>
          <w:szCs w:val="28"/>
        </w:rPr>
        <w:t>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4.1. Текущий контроль за соблюдением и исполнением должностными лицами органа муниципального земельного 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а также принятием ими решений при осуществлении муниципального земельного контроля осуществляется руководителем органа муниципального земельного контроля и уполномоченными им должностными лицами. Текущий контроль осуществляется в процессе выполнения должностными лицами органа муниципального земельного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земельного контроля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земельного контроля, должностные лица органа муниципального земельного контроля, ответственные за организацию работы по осуществлению муниципального земельного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4.2. Контроль за полнотой и качеством осуществления муниципального земельного контроля должностными лицами органа муниципального земельного контроля осуществляется органом муниципального земельного контроля в лице руководителя органа муниципального земельного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земельного контроля положений настоящего Административного регламента.</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По результатам проведенной проверки соблюдения и исполнения должностными лицами органа муниципального земельного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В случае выявления нарушений прав физических лиц,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4.3. Должностные лица органа муниципального земельного контроля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Персональная ответственность должностных лиц закрепляется в должностных инструкциях.</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земельного контроля привлекается к ответственности в соответствии с действующим законодательством.</w:t>
      </w:r>
      <w:r/>
    </w:p>
    <w:p>
      <w:pPr>
        <w:pStyle w:val="Normal"/>
        <w:widowControl w:val="false"/>
        <w:autoSpaceDE w:val="false"/>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bookmarkStart w:id="13" w:name="Par253"/>
      <w:bookmarkEnd w:id="13"/>
      <w:r>
        <w:rPr>
          <w:b/>
          <w:sz w:val="28"/>
          <w:szCs w:val="28"/>
        </w:rPr>
        <w:t>V. Досудебный (внесудебный) порядок обжалования решений</w:t>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r>
        <w:rPr>
          <w:b/>
          <w:sz w:val="28"/>
          <w:szCs w:val="28"/>
        </w:rPr>
        <w:t>и действий (бездействия) органа муниципального земельного</w:t>
      </w:r>
      <w:r/>
    </w:p>
    <w:p>
      <w:pPr>
        <w:pStyle w:val="Normal"/>
        <w:widowControl w:val="false"/>
        <w:autoSpaceDE w:val="false"/>
        <w:jc w:val="center"/>
        <w:rPr>
          <w:sz w:val="28"/>
          <w:b/>
          <w:sz w:val="28"/>
          <w:b/>
          <w:szCs w:val="28"/>
          <w:rFonts w:ascii="Times New Roman" w:hAnsi="Times New Roman" w:eastAsia="Times New Roman" w:cs="Times New Roman"/>
          <w:color w:val="auto"/>
          <w:lang w:val="ru-RU" w:bidi="ar-SA"/>
        </w:rPr>
      </w:pPr>
      <w:r>
        <w:rPr>
          <w:b/>
          <w:sz w:val="28"/>
          <w:szCs w:val="28"/>
        </w:rPr>
        <w:t>контроля, а также его должностных лиц</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5.1. Физические лица, юридические лица, индивидуальные предприниматели вправе обжаловать действия (бездействие) должностных лиц органа муниципального земельного контроля, принимаемые ими решения при осуществлении муниципального земельного контроля в досудебном порядке и судебном порядке.</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5.2. Физические лица,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земельного контроля, нарушение положений настоящего Административного регламента в письменной форме или по электронной почте:</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5.2.1. жалоба по обжалованию действий (бездействия) должностных лиц органа муниципального земельного контроля подается физическими лицами, юридическими лицами, индивидуальными предпринимателями в письменной форме на бумажном носителе либо в электронной форме в орган муниципального земельного контроля руководителю органа муниципального земельного контроля;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5.2.2. по результатам рассмотрения жалобы руководитель органа муниципального земельного контроля принимает решение об удовлетворении жалобы (частичном удовлетворении) либо об отказе в удовлетворении жалобы (обращения);</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5.2.3. ответ на жалобу не предоставляется в случае, если отсутствуют фамилия, имя, отчество (последнее - при наличии), сведения о месте жительства физического лица,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5.2.4. срок рассмотрения жалобы не должен превышать 30 дней с момента регистрации такой жалобы.</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t>5.3. Физические лица, юридические лица, индивидуальные предприниматели имеют право на обжалование решений, действий (бездействия) должностных лиц органа муниципального земельного контроля в судах общей юрисдикции, арбитражном суде в порядке, предусмотренном законодательством Российской Федерации.</w:t>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ind w:firstLine="540"/>
        <w:jc w:val="both"/>
        <w:rPr>
          <w:sz w:val="28"/>
          <w:sz w:val="28"/>
          <w:szCs w:val="28"/>
          <w:rFonts w:ascii="Times New Roman" w:hAnsi="Times New Roman" w:eastAsia="Times New Roman" w:cs="Times New Roman"/>
          <w:color w:val="auto"/>
          <w:lang w:val="ru-RU" w:bidi="ar-SA"/>
        </w:rPr>
      </w:pPr>
      <w:r>
        <w:rPr>
          <w:sz w:val="28"/>
          <w:szCs w:val="28"/>
        </w:rPr>
      </w:r>
      <w:r/>
    </w:p>
    <w:p>
      <w:pPr>
        <w:pStyle w:val="Normal"/>
        <w:widowControl w:val="false"/>
        <w:autoSpaceDE w:val="false"/>
        <w:jc w:val="right"/>
        <w:rPr>
          <w:sz w:val="28"/>
          <w:sz w:val="28"/>
          <w:szCs w:val="28"/>
          <w:rFonts w:ascii="Times New Roman" w:hAnsi="Times New Roman" w:eastAsia="Times New Roman" w:cs="Times New Roman"/>
          <w:color w:val="auto"/>
          <w:lang w:val="ru-RU" w:bidi="ar-SA"/>
        </w:rPr>
      </w:pPr>
      <w:bookmarkStart w:id="14" w:name="Par269"/>
      <w:bookmarkEnd w:id="14"/>
      <w:r>
        <w:rPr>
          <w:sz w:val="28"/>
          <w:szCs w:val="28"/>
        </w:rPr>
        <w:t>Приложение 1</w:t>
      </w:r>
      <w:r/>
    </w:p>
    <w:p>
      <w:pPr>
        <w:pStyle w:val="Normal"/>
        <w:widowControl w:val="false"/>
        <w:autoSpaceDE w:val="false"/>
        <w:jc w:val="right"/>
        <w:rPr>
          <w:sz w:val="28"/>
          <w:sz w:val="28"/>
          <w:szCs w:val="28"/>
          <w:rFonts w:ascii="Times New Roman" w:hAnsi="Times New Roman" w:eastAsia="Times New Roman" w:cs="Times New Roman"/>
          <w:color w:val="auto"/>
          <w:lang w:val="ru-RU" w:bidi="ar-SA"/>
        </w:rPr>
      </w:pPr>
      <w:r>
        <w:rPr>
          <w:sz w:val="28"/>
          <w:szCs w:val="28"/>
        </w:rPr>
        <w:t>к Административному регламенту</w:t>
      </w:r>
      <w:r/>
    </w:p>
    <w:p>
      <w:pPr>
        <w:pStyle w:val="Normal"/>
        <w:widowControl w:val="false"/>
        <w:autoSpaceDE w:val="false"/>
        <w:jc w:val="right"/>
        <w:rPr>
          <w:sz w:val="28"/>
          <w:sz w:val="28"/>
          <w:szCs w:val="28"/>
          <w:rFonts w:ascii="Times New Roman" w:hAnsi="Times New Roman" w:eastAsia="Times New Roman" w:cs="Times New Roman"/>
          <w:color w:val="auto"/>
          <w:lang w:val="ru-RU" w:bidi="ar-SA"/>
        </w:rPr>
      </w:pPr>
      <w:r>
        <w:rPr>
          <w:sz w:val="28"/>
          <w:szCs w:val="28"/>
        </w:rPr>
        <w:t>осуществления муниципального</w:t>
      </w:r>
      <w:r/>
    </w:p>
    <w:p>
      <w:pPr>
        <w:pStyle w:val="Normal"/>
        <w:widowControl w:val="false"/>
        <w:autoSpaceDE w:val="false"/>
        <w:jc w:val="right"/>
        <w:rPr>
          <w:sz w:val="28"/>
          <w:sz w:val="28"/>
          <w:szCs w:val="28"/>
          <w:rFonts w:ascii="Times New Roman" w:hAnsi="Times New Roman" w:eastAsia="Times New Roman" w:cs="Times New Roman"/>
          <w:color w:val="auto"/>
          <w:lang w:val="ru-RU" w:bidi="ar-SA"/>
        </w:rPr>
      </w:pPr>
      <w:r>
        <w:rPr>
          <w:sz w:val="28"/>
          <w:szCs w:val="28"/>
        </w:rPr>
        <w:t>земельного контроля на территории</w:t>
      </w:r>
      <w:r/>
    </w:p>
    <w:p>
      <w:pPr>
        <w:pStyle w:val="Normal"/>
        <w:widowControl w:val="false"/>
        <w:autoSpaceDE w:val="false"/>
        <w:jc w:val="right"/>
        <w:rPr>
          <w:sz w:val="28"/>
          <w:sz w:val="28"/>
          <w:szCs w:val="28"/>
          <w:rFonts w:ascii="Times New Roman" w:hAnsi="Times New Roman" w:eastAsia="Times New Roman" w:cs="Times New Roman"/>
          <w:color w:val="auto"/>
          <w:lang w:val="ru-RU" w:bidi="ar-SA"/>
        </w:rPr>
      </w:pPr>
      <w:r>
        <w:rPr>
          <w:sz w:val="28"/>
          <w:szCs w:val="28"/>
        </w:rPr>
        <w:t xml:space="preserve"> </w:t>
      </w:r>
      <w:r>
        <w:rPr>
          <w:sz w:val="28"/>
          <w:szCs w:val="28"/>
        </w:rPr>
        <w:t>Кунгурского муниципального района</w:t>
      </w:r>
      <w:r/>
    </w:p>
    <w:p>
      <w:pPr>
        <w:pStyle w:val="Normal"/>
        <w:widowControl w:val="false"/>
        <w:autoSpaceDE w:val="false"/>
        <w:jc w:val="right"/>
        <w:rPr>
          <w:sz w:val="24"/>
          <w:sz w:val="24"/>
          <w:szCs w:val="24"/>
          <w:rFonts w:ascii="Calibri" w:hAnsi="Calibri" w:eastAsia="Times New Roman" w:cs="Calibri"/>
          <w:color w:val="auto"/>
          <w:lang w:val="ru-RU" w:bidi="ar-SA"/>
        </w:rPr>
      </w:pPr>
      <w:r>
        <w:rPr>
          <w:rFonts w:cs="Calibri" w:ascii="Calibri" w:hAnsi="Calibri"/>
        </w:rPr>
      </w:r>
      <w:r/>
    </w:p>
    <w:p>
      <w:pPr>
        <w:pStyle w:val="Normal"/>
        <w:widowControl w:val="false"/>
        <w:autoSpaceDE w:val="false"/>
        <w:jc w:val="center"/>
        <w:rPr>
          <w:sz w:val="24"/>
          <w:sz w:val="24"/>
          <w:szCs w:val="24"/>
          <w:rFonts w:ascii="Calibri" w:hAnsi="Calibri" w:eastAsia="Times New Roman" w:cs="Calibri"/>
          <w:color w:val="auto"/>
          <w:lang w:val="ru-RU" w:bidi="ar-SA"/>
        </w:rPr>
      </w:pPr>
      <w:r>
        <w:rPr>
          <w:rFonts w:cs="Calibri" w:ascii="Calibri" w:hAnsi="Calibri"/>
        </w:rPr>
      </w:r>
      <w:r/>
    </w:p>
    <w:p>
      <w:pPr>
        <w:pStyle w:val="Normal"/>
        <w:widowControl w:val="false"/>
        <w:autoSpaceDE w:val="false"/>
        <w:jc w:val="center"/>
        <w:rPr>
          <w:sz w:val="24"/>
          <w:sz w:val="24"/>
          <w:szCs w:val="24"/>
          <w:rFonts w:ascii="Times New Roman" w:hAnsi="Times New Roman" w:eastAsia="Times New Roman" w:cs="Times New Roman"/>
          <w:color w:val="auto"/>
          <w:lang w:val="ru-RU" w:bidi="ar-SA"/>
        </w:rPr>
      </w:pPr>
      <w:r>
        <w:rPr/>
      </w:r>
      <w:r/>
    </w:p>
    <w:p>
      <w:pPr>
        <w:pStyle w:val="ConsPlusNonformat"/>
        <w:jc w:val="center"/>
      </w:pPr>
      <w:bookmarkStart w:id="15" w:name="Par275"/>
      <w:bookmarkEnd w:id="15"/>
      <w:r>
        <w:rPr>
          <w:rFonts w:cs="Times New Roman" w:ascii="Times New Roman" w:hAnsi="Times New Roman"/>
          <w:b/>
        </w:rPr>
        <w:t>АКТ № ___________</w:t>
      </w:r>
      <w:r/>
    </w:p>
    <w:p>
      <w:pPr>
        <w:pStyle w:val="ConsPlusNonformat"/>
        <w:jc w:val="center"/>
        <w:rPr>
          <w:sz w:val="20"/>
          <w:b/>
          <w:sz w:val="20"/>
          <w:b/>
          <w:szCs w:val="20"/>
          <w:rFonts w:ascii="Times New Roman" w:hAnsi="Times New Roman" w:eastAsia="Times New Roman" w:cs="Times New Roman"/>
          <w:color w:val="auto"/>
          <w:lang w:val="ru-RU" w:bidi="ar-SA"/>
        </w:rPr>
      </w:pPr>
      <w:r>
        <w:rPr>
          <w:rFonts w:cs="Times New Roman" w:ascii="Times New Roman" w:hAnsi="Times New Roman"/>
          <w:b/>
        </w:rPr>
        <w:t>проверки соблюдения земельного законодательства физическим</w:t>
      </w:r>
      <w:r/>
    </w:p>
    <w:p>
      <w:pPr>
        <w:pStyle w:val="ConsPlusNonformat"/>
        <w:jc w:val="center"/>
        <w:rPr>
          <w:rFonts w:ascii="Times New Roman" w:hAnsi="Times New Roman" w:cs="Times New Roman"/>
        </w:rPr>
      </w:pPr>
      <w:r>
        <w:rPr>
          <w:rFonts w:cs="Times New Roman" w:ascii="Times New Roman" w:hAnsi="Times New Roman"/>
          <w:b/>
        </w:rPr>
        <w:t>лицом (гражданином)</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Дата составления акта "_____" _________________ 20____ г.</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Время составления акта "____" час. "____" мин.</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Место составления акта: ___________________________________________________</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___________________________________________________________________________</w:t>
      </w:r>
      <w:r/>
    </w:p>
    <w:p>
      <w:pPr>
        <w:pStyle w:val="ConsPlusNonformat"/>
        <w:jc w:val="both"/>
        <w:rPr>
          <w:sz w:val="16"/>
          <w:sz w:val="16"/>
          <w:szCs w:val="16"/>
          <w:rFonts w:ascii="Times New Roman" w:hAnsi="Times New Roman" w:eastAsia="Times New Roman" w:cs="Times New Roman"/>
          <w:color w:val="auto"/>
          <w:lang w:val="ru-RU" w:bidi="ar-SA"/>
        </w:rPr>
      </w:pPr>
      <w:r>
        <w:rPr>
          <w:rFonts w:cs="Times New Roman" w:ascii="Times New Roman" w:hAnsi="Times New Roman"/>
          <w:sz w:val="16"/>
          <w:szCs w:val="16"/>
        </w:rPr>
        <w:t xml:space="preserve">                   </w:t>
      </w:r>
      <w:r>
        <w:rPr>
          <w:rFonts w:cs="Times New Roman" w:ascii="Times New Roman" w:hAnsi="Times New Roman"/>
          <w:sz w:val="16"/>
          <w:szCs w:val="16"/>
        </w:rPr>
        <w:t>(должность, Ф.И.О. должностного лица,</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___________________________________________________________________________</w:t>
      </w:r>
      <w:r/>
    </w:p>
    <w:p>
      <w:pPr>
        <w:pStyle w:val="ConsPlusNonformat"/>
        <w:jc w:val="both"/>
      </w:pPr>
      <w:r>
        <w:rPr>
          <w:rFonts w:cs="Times New Roman" w:ascii="Times New Roman" w:hAnsi="Times New Roman"/>
        </w:rPr>
        <w:t xml:space="preserve">                             </w:t>
      </w:r>
      <w:r>
        <w:rPr>
          <w:rFonts w:cs="Times New Roman" w:ascii="Times New Roman" w:hAnsi="Times New Roman"/>
          <w:sz w:val="16"/>
          <w:szCs w:val="16"/>
        </w:rPr>
        <w:t>составившего акт)</w:t>
      </w:r>
      <w:r/>
    </w:p>
    <w:p>
      <w:pPr>
        <w:pStyle w:val="ConsPlusNonformat"/>
        <w:jc w:val="both"/>
      </w:pPr>
      <w:r>
        <w:rPr>
          <w:rFonts w:cs="Times New Roman" w:ascii="Times New Roman" w:hAnsi="Times New Roman"/>
        </w:rPr>
        <w:t xml:space="preserve">на  основании  приказа  начальника  Управления имущественных, земельных  отношений и </w:t>
      </w:r>
      <w:r/>
    </w:p>
    <w:p>
      <w:pPr>
        <w:pStyle w:val="ConsPlusNonformat"/>
        <w:jc w:val="both"/>
      </w:pPr>
      <w:r>
        <w:rPr>
          <w:rFonts w:cs="Times New Roman" w:ascii="Times New Roman" w:hAnsi="Times New Roman"/>
        </w:rPr>
        <w:t>градостроительства Кунгурского муниципального района от "___" _______ 20__ г. N ____</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pPr>
      <w:r>
        <w:rPr>
          <w:rFonts w:cs="Times New Roman" w:ascii="Times New Roman" w:hAnsi="Times New Roman"/>
        </w:rPr>
        <w:t>в присутствии: _______________________________________________________________</w:t>
      </w:r>
      <w:r/>
    </w:p>
    <w:p>
      <w:pPr>
        <w:pStyle w:val="ConsPlusNonformat"/>
        <w:jc w:val="both"/>
      </w:pPr>
      <w:r>
        <w:rPr>
          <w:rFonts w:cs="Times New Roman" w:ascii="Times New Roman" w:hAnsi="Times New Roman"/>
          <w:sz w:val="16"/>
          <w:szCs w:val="16"/>
        </w:rPr>
        <w:t xml:space="preserve">                                                                  </w:t>
      </w:r>
      <w:r>
        <w:rPr>
          <w:rFonts w:cs="Times New Roman" w:ascii="Times New Roman" w:hAnsi="Times New Roman"/>
          <w:sz w:val="16"/>
          <w:szCs w:val="16"/>
        </w:rPr>
        <w:t>(Ф.И.О. проверяемого лица, законного представителя)</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pPr>
      <w:r>
        <w:rPr>
          <w:rFonts w:cs="Times New Roman" w:ascii="Times New Roman" w:hAnsi="Times New Roman"/>
        </w:rPr>
        <w:t>проведена _______________________________________ проверка соблюдения земельного</w:t>
      </w:r>
      <w:r/>
    </w:p>
    <w:p>
      <w:pPr>
        <w:pStyle w:val="ConsPlusNonformat"/>
        <w:jc w:val="both"/>
      </w:pPr>
      <w:r>
        <w:rPr>
          <w:rFonts w:cs="Times New Roman" w:ascii="Times New Roman" w:hAnsi="Times New Roman"/>
          <w:sz w:val="16"/>
          <w:szCs w:val="16"/>
        </w:rPr>
        <w:t xml:space="preserve">                                </w:t>
      </w:r>
      <w:r>
        <w:rPr>
          <w:rFonts w:cs="Times New Roman" w:ascii="Times New Roman" w:hAnsi="Times New Roman"/>
          <w:sz w:val="16"/>
          <w:szCs w:val="16"/>
        </w:rPr>
        <w:t>(плановая/внеплановая,  документарная/выездная)</w:t>
      </w:r>
      <w:r/>
    </w:p>
    <w:p>
      <w:pPr>
        <w:pStyle w:val="ConsPlusNonformat"/>
        <w:jc w:val="both"/>
      </w:pPr>
      <w:r>
        <w:rPr>
          <w:rFonts w:cs="Times New Roman" w:ascii="Times New Roman" w:hAnsi="Times New Roman"/>
        </w:rPr>
        <w:t>законодательства на земельном участке, расположенном по адресу: ___________________</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pPr>
      <w:r>
        <w:rPr>
          <w:rFonts w:cs="Times New Roman" w:ascii="Times New Roman" w:hAnsi="Times New Roman"/>
        </w:rPr>
        <w:t>______________________________________________, площадью ________________ кв. м,</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pPr>
      <w:r>
        <w:rPr>
          <w:rFonts w:cs="Times New Roman" w:ascii="Times New Roman" w:hAnsi="Times New Roman"/>
        </w:rPr>
        <w:t>используемом ________________________________________________________________</w:t>
      </w:r>
      <w:r/>
    </w:p>
    <w:p>
      <w:pPr>
        <w:pStyle w:val="ConsPlusNonformat"/>
        <w:jc w:val="both"/>
      </w:pPr>
      <w:r>
        <w:rPr>
          <w:rFonts w:cs="Times New Roman" w:ascii="Times New Roman" w:hAnsi="Times New Roman"/>
          <w:sz w:val="16"/>
          <w:szCs w:val="16"/>
        </w:rPr>
        <w:t xml:space="preserve">                                                    </w:t>
      </w:r>
      <w:r>
        <w:rPr>
          <w:rFonts w:cs="Times New Roman" w:ascii="Times New Roman" w:hAnsi="Times New Roman"/>
          <w:sz w:val="16"/>
          <w:szCs w:val="16"/>
        </w:rPr>
        <w:t>(Ф.И.О., ИНН, адрес места жительства, паспортные данные)</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Проверка проводилась с "___" _________ 20___ г. до "___" _________ 20___ г.</w:t>
      </w:r>
      <w:r/>
    </w:p>
    <w:p>
      <w:pPr>
        <w:pStyle w:val="ConsPlusNonformat"/>
        <w:jc w:val="both"/>
      </w:pPr>
      <w:r>
        <w:rPr>
          <w:rFonts w:cs="Times New Roman" w:ascii="Times New Roman" w:hAnsi="Times New Roman"/>
        </w:rPr>
        <w:t>Проверкой установлено: _______________________________________________________</w:t>
      </w:r>
      <w:r/>
    </w:p>
    <w:p>
      <w:pPr>
        <w:pStyle w:val="ConsPlusNonformat"/>
        <w:jc w:val="both"/>
      </w:pPr>
      <w:r>
        <w:rPr>
          <w:rFonts w:cs="Times New Roman" w:ascii="Times New Roman" w:hAnsi="Times New Roman"/>
          <w:sz w:val="16"/>
          <w:szCs w:val="16"/>
        </w:rPr>
        <w:t xml:space="preserve">                          </w:t>
      </w:r>
      <w:r>
        <w:rPr>
          <w:rFonts w:cs="Times New Roman" w:ascii="Times New Roman" w:hAnsi="Times New Roman"/>
          <w:sz w:val="16"/>
          <w:szCs w:val="16"/>
        </w:rPr>
        <w:tab/>
        <w:t xml:space="preserve">                           (описание территории, строений, сооружений, ограждения, межевых знаков и т.д.)</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 xml:space="preserve">Объяснения,   заявления  проверяемого  лица  (законного  представителя)  по результатам </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проведенной проверки соблюдения земельного законодательства:</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От  участников проверки поступили (не поступили) заявления:</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sz w:val="16"/>
          <w:szCs w:val="16"/>
        </w:rPr>
        <w:t xml:space="preserve">                                                                    </w:t>
      </w:r>
      <w:r>
        <w:rPr>
          <w:rFonts w:cs="Times New Roman" w:ascii="Times New Roman" w:hAnsi="Times New Roman"/>
          <w:sz w:val="16"/>
          <w:szCs w:val="16"/>
        </w:rPr>
        <w:t>(содержание заявления)</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____________________________________________________________________________</w:t>
      </w:r>
      <w:r/>
    </w:p>
    <w:p>
      <w:pPr>
        <w:pStyle w:val="ConsPlusNonformat"/>
        <w:jc w:val="both"/>
      </w:pPr>
      <w:r>
        <w:rPr>
          <w:rFonts w:cs="Times New Roman" w:ascii="Times New Roman" w:hAnsi="Times New Roman"/>
        </w:rPr>
        <w:t>В ходе проверки производились: _________________________________________________</w:t>
      </w:r>
      <w:r/>
    </w:p>
    <w:p>
      <w:pPr>
        <w:pStyle w:val="ConsPlusNonformat"/>
        <w:jc w:val="both"/>
      </w:pPr>
      <w:r>
        <w:rPr>
          <w:rFonts w:cs="Times New Roman" w:ascii="Times New Roman" w:hAnsi="Times New Roman"/>
          <w:sz w:val="16"/>
          <w:szCs w:val="16"/>
        </w:rPr>
        <w:t xml:space="preserve">                                                                                 </w:t>
      </w:r>
      <w:r>
        <w:rPr>
          <w:rFonts w:cs="Times New Roman" w:ascii="Times New Roman" w:hAnsi="Times New Roman"/>
          <w:sz w:val="16"/>
          <w:szCs w:val="16"/>
        </w:rPr>
        <w:t>(обмер участка, фото-, видеосъемка и т.п.)</w:t>
      </w:r>
      <w:r/>
    </w:p>
    <w:p>
      <w:pPr>
        <w:pStyle w:val="ConsPlusNonformat"/>
        <w:jc w:val="both"/>
        <w:rPr>
          <w:rFonts w:ascii="Times New Roman" w:hAnsi="Times New Roman" w:cs="Times New Roman"/>
        </w:rPr>
      </w:pPr>
      <w:r>
        <w:rPr>
          <w:rFonts w:cs="Times New Roman" w:ascii="Times New Roman" w:hAnsi="Times New Roman"/>
        </w:rPr>
        <w:t>К акту прилагается: ___________________________________________________________</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Подпись должностного лица органа</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муниципального земельного</w:t>
      </w:r>
      <w:r/>
    </w:p>
    <w:p>
      <w:pPr>
        <w:pStyle w:val="ConsPlusNonformat"/>
        <w:jc w:val="both"/>
      </w:pPr>
      <w:r>
        <w:rPr>
          <w:rFonts w:cs="Times New Roman" w:ascii="Times New Roman" w:hAnsi="Times New Roman"/>
        </w:rPr>
        <w:t>контроля, составившего акт    _________________________     _______________________</w:t>
      </w:r>
      <w:r/>
    </w:p>
    <w:p>
      <w:pPr>
        <w:pStyle w:val="ConsPlusNonformat"/>
        <w:jc w:val="both"/>
      </w:pPr>
      <w:r>
        <w:rPr>
          <w:rFonts w:cs="Times New Roman" w:ascii="Times New Roman" w:hAnsi="Times New Roman"/>
          <w:sz w:val="16"/>
          <w:szCs w:val="16"/>
        </w:rPr>
        <w:t xml:space="preserve">                                                                                         </w:t>
      </w:r>
      <w:r>
        <w:rPr>
          <w:rFonts w:cs="Times New Roman" w:ascii="Times New Roman" w:hAnsi="Times New Roman"/>
          <w:sz w:val="16"/>
          <w:szCs w:val="16"/>
        </w:rPr>
        <w:t>(подпись)                                                   (Ф.И.О.)</w:t>
      </w:r>
      <w:r/>
    </w:p>
    <w:p>
      <w:pPr>
        <w:pStyle w:val="ConsPlusNonformat"/>
        <w:jc w:val="both"/>
        <w:rPr>
          <w:sz w:val="16"/>
          <w:sz w:val="16"/>
          <w:szCs w:val="16"/>
          <w:rFonts w:ascii="Times New Roman" w:hAnsi="Times New Roman" w:eastAsia="Times New Roman" w:cs="Times New Roman"/>
          <w:color w:val="auto"/>
          <w:lang w:val="ru-RU" w:bidi="ar-SA"/>
        </w:rPr>
      </w:pPr>
      <w:r>
        <w:rPr>
          <w:rFonts w:cs="Times New Roman" w:ascii="Times New Roman" w:hAnsi="Times New Roman"/>
          <w:sz w:val="16"/>
          <w:szCs w:val="16"/>
        </w:rPr>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С текстом акта ознакомлен(а), копию акта получил(а):</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___________________________________________________________________________</w:t>
      </w:r>
      <w:r/>
    </w:p>
    <w:p>
      <w:pPr>
        <w:pStyle w:val="ConsPlusNonformat"/>
        <w:jc w:val="both"/>
      </w:pPr>
      <w:r>
        <w:rPr>
          <w:rFonts w:cs="Times New Roman" w:ascii="Times New Roman" w:hAnsi="Times New Roman"/>
        </w:rPr>
        <w:t xml:space="preserve">                                                                </w:t>
      </w:r>
      <w:r>
        <w:rPr>
          <w:rFonts w:cs="Times New Roman" w:ascii="Times New Roman" w:hAnsi="Times New Roman"/>
          <w:sz w:val="16"/>
          <w:szCs w:val="16"/>
        </w:rPr>
        <w:t>(Ф.И.О., подпись, дата)</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Отметка об отказе ознакомления с актом проверки:</w:t>
      </w:r>
      <w:r/>
    </w:p>
    <w:p>
      <w:pPr>
        <w:pStyle w:val="ConsPlusNonformat"/>
        <w:jc w:val="both"/>
        <w:rPr>
          <w:sz w:val="20"/>
          <w:sz w:val="20"/>
          <w:szCs w:val="20"/>
          <w:rFonts w:ascii="Times New Roman" w:hAnsi="Times New Roman" w:eastAsia="Times New Roman" w:cs="Times New Roman"/>
          <w:color w:val="auto"/>
          <w:lang w:val="ru-RU" w:bidi="ar-SA"/>
        </w:rPr>
      </w:pPr>
      <w:r>
        <w:rPr>
          <w:rFonts w:cs="Times New Roman" w:ascii="Times New Roman" w:hAnsi="Times New Roman"/>
        </w:rPr>
        <w:t>___________________________________________________________________________</w:t>
      </w:r>
      <w:r/>
    </w:p>
    <w:p>
      <w:pPr>
        <w:pStyle w:val="ConsPlusNonformat"/>
        <w:jc w:val="both"/>
      </w:pPr>
      <w:r>
        <w:rPr>
          <w:rFonts w:cs="Times New Roman" w:ascii="Times New Roman" w:hAnsi="Times New Roman"/>
          <w:sz w:val="16"/>
          <w:szCs w:val="16"/>
        </w:rPr>
        <w:t xml:space="preserve">                                                                </w:t>
      </w:r>
      <w:r>
        <w:rPr>
          <w:rFonts w:cs="Times New Roman" w:ascii="Times New Roman" w:hAnsi="Times New Roman"/>
          <w:sz w:val="16"/>
          <w:szCs w:val="16"/>
        </w:rPr>
        <w:t>(подпись должностного лица, проводившего проверку)</w:t>
      </w:r>
      <w:r/>
    </w:p>
    <w:p>
      <w:pPr>
        <w:pStyle w:val="Normal"/>
        <w:widowControl w:val="false"/>
        <w:autoSpaceDE w:val="false"/>
        <w:ind w:firstLine="540"/>
        <w:jc w:val="both"/>
        <w:rPr>
          <w:sz w:val="16"/>
          <w:sz w:val="16"/>
          <w:szCs w:val="16"/>
          <w:rFonts w:ascii="Times New Roman" w:hAnsi="Times New Roman" w:eastAsia="Times New Roman" w:cs="Times New Roman"/>
          <w:color w:val="auto"/>
          <w:lang w:val="ru-RU" w:bidi="ar-SA"/>
        </w:rPr>
      </w:pPr>
      <w:r>
        <w:rPr>
          <w:sz w:val="16"/>
          <w:szCs w:val="16"/>
        </w:rPr>
      </w:r>
      <w:r/>
    </w:p>
    <w:p>
      <w:pPr>
        <w:pStyle w:val="Normal"/>
        <w:widowControl w:val="false"/>
        <w:autoSpaceDE w:val="false"/>
        <w:ind w:firstLine="540"/>
        <w:jc w:val="both"/>
        <w:rPr>
          <w:sz w:val="24"/>
          <w:sz w:val="24"/>
          <w:szCs w:val="24"/>
          <w:rFonts w:ascii="Times New Roman" w:hAnsi="Times New Roman" w:eastAsia="Times New Roman" w:cs="Times New Roman"/>
          <w:color w:val="auto"/>
          <w:lang w:val="ru-RU" w:bidi="ar-SA"/>
        </w:rPr>
      </w:pPr>
      <w:r>
        <w:rPr/>
      </w:r>
      <w:r/>
    </w:p>
    <w:p>
      <w:pPr>
        <w:pStyle w:val="Normal"/>
        <w:widowControl w:val="false"/>
        <w:autoSpaceDE w:val="false"/>
        <w:ind w:firstLine="540"/>
        <w:jc w:val="both"/>
        <w:rPr>
          <w:sz w:val="24"/>
          <w:sz w:val="24"/>
          <w:szCs w:val="24"/>
          <w:rFonts w:ascii="Times New Roman" w:hAnsi="Times New Roman" w:eastAsia="Times New Roman" w:cs="Times New Roman"/>
          <w:color w:val="auto"/>
          <w:lang w:val="ru-RU" w:bidi="ar-SA"/>
        </w:rPr>
      </w:pPr>
      <w:r>
        <w:rPr/>
      </w:r>
      <w:r/>
    </w:p>
    <w:p>
      <w:pPr>
        <w:pStyle w:val="Normal"/>
        <w:widowControl w:val="false"/>
        <w:autoSpaceDE w:val="false"/>
        <w:ind w:firstLine="540"/>
        <w:jc w:val="both"/>
        <w:rPr>
          <w:sz w:val="24"/>
          <w:sz w:val="24"/>
          <w:szCs w:val="24"/>
          <w:rFonts w:ascii="Times New Roman" w:hAnsi="Times New Roman" w:eastAsia="Times New Roman" w:cs="Times New Roman"/>
          <w:color w:val="auto"/>
          <w:lang w:val="ru-RU" w:bidi="ar-SA"/>
        </w:rPr>
      </w:pPr>
      <w:r>
        <w:rPr/>
      </w:r>
      <w:r/>
    </w:p>
    <w:p>
      <w:pPr>
        <w:pStyle w:val="Normal"/>
        <w:widowControl w:val="false"/>
        <w:autoSpaceDE w:val="false"/>
        <w:ind w:firstLine="540"/>
        <w:jc w:val="both"/>
        <w:rPr>
          <w:sz w:val="24"/>
          <w:sz w:val="24"/>
          <w:szCs w:val="24"/>
          <w:rFonts w:ascii="Times New Roman" w:hAnsi="Times New Roman" w:eastAsia="Times New Roman" w:cs="Times New Roman"/>
          <w:color w:val="auto"/>
          <w:lang w:val="ru-RU" w:bidi="ar-SA"/>
        </w:rPr>
      </w:pPr>
      <w:r>
        <w:rPr/>
      </w:r>
      <w:r/>
    </w:p>
    <w:p>
      <w:pPr>
        <w:pStyle w:val="11"/>
        <w:keepNext/>
        <w:keepLines/>
        <w:shd w:fill="FFFFFF" w:val="clear"/>
        <w:spacing w:lineRule="exact" w:line="240" w:before="0" w:after="0"/>
        <w:jc w:val="both"/>
        <w:rPr>
          <w:sz w:val="28"/>
          <w:b/>
          <w:sz w:val="28"/>
          <w:b/>
          <w:szCs w:val="28"/>
          <w:rFonts w:ascii="Times New Roman" w:hAnsi="Times New Roman" w:eastAsia="Times New Roman" w:cs="Times New Roman"/>
          <w:color w:val="auto"/>
          <w:lang w:val="ru-RU" w:bidi="ar-SA"/>
        </w:rPr>
      </w:pPr>
      <w:r>
        <w:rPr>
          <w:b/>
          <w:sz w:val="28"/>
          <w:szCs w:val="28"/>
          <w:lang w:val="ru-RU"/>
        </w:rPr>
      </w:r>
      <w:r/>
    </w:p>
    <w:sectPr>
      <w:headerReference w:type="default" r:id="rId22"/>
      <w:headerReference w:type="first" r:id="rId23"/>
      <w:footerReference w:type="default" r:id="rId24"/>
      <w:footerReference w:type="first" r:id="rId25"/>
      <w:type w:val="nextPage"/>
      <w:pgSz w:w="11906" w:h="16838"/>
      <w:pgMar w:left="1701" w:right="567" w:header="720" w:top="1134" w:footer="72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Unicode MS">
    <w:charset w:val="80"/>
    <w:family w:val="swiss"/>
    <w:pitch w:val="variable"/>
  </w:font>
  <w:font w:name="Tahoma">
    <w:charset w:val="cc"/>
    <w:family w:val="swiss"/>
    <w:pitch w:val="variable"/>
  </w:font>
  <w:font w:name="Liberation Sans">
    <w:altName w:val="Arial"/>
    <w:charset w:val="01"/>
    <w:family w:val="swiss"/>
    <w:pitch w:val="variable"/>
  </w:font>
  <w:font w:name="Courier New">
    <w:charset w:val="cc"/>
    <w:family w:val="modern"/>
    <w:pitch w:val="default"/>
  </w:font>
  <w:font w:name="Arial">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8"/>
        <w:sz w:val="28"/>
        <w:szCs w:val="20"/>
        <w:rFonts w:ascii="Times New Roman" w:hAnsi="Times New Roman" w:eastAsia="Times New Roman" w:cs="Times New Roman"/>
        <w:color w:val="auto"/>
        <w:lang w:val="en-US" w:bidi="ar-SA"/>
      </w:rPr>
    </w:pPr>
    <w:r>
      <w:rPr>
        <w:lang w:val="en-US"/>
      </w:rPr>
      <w:t xml:space="preserve"> </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fldChar w:fldCharType="begin"/>
    </w:r>
    <w:r>
      <w:instrText> PAGE </w:instrText>
    </w:r>
    <w:r>
      <w:fldChar w:fldCharType="separate"/>
    </w:r>
    <w:r>
      <w:t>20</w:t>
    </w:r>
    <w:r>
      <w:fldChar w:fldCharType="end"/>
    </w:r>
    <w:r/>
  </w:p>
  <w:p>
    <w:pPr>
      <w:pStyle w:val="Header"/>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ru-RU" w:bidi="ar-SA" w:eastAsia="zh-CN"/>
    </w:rPr>
  </w:style>
  <w:style w:type="character" w:styleId="WW8Num1z0">
    <w:name w:val="WW8Num1z0"/>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position w:val="0"/>
      <w:sz w:val="17"/>
      <w:sz w:val="17"/>
      <w:szCs w:val="17"/>
      <w:u w:val="none"/>
      <w:vertAlign w:val="baseline"/>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Style14">
    <w:name w:val="Основной шрифт абзаца"/>
    <w:rPr/>
  </w:style>
  <w:style w:type="character" w:styleId="Style15">
    <w:name w:val="Нижний колонтитул Знак"/>
    <w:rPr>
      <w:sz w:val="28"/>
    </w:rPr>
  </w:style>
  <w:style w:type="character" w:styleId="Style16">
    <w:name w:val="Основной текст Знак"/>
    <w:rPr>
      <w:sz w:val="28"/>
      <w:szCs w:val="24"/>
    </w:rPr>
  </w:style>
  <w:style w:type="character" w:styleId="Style17">
    <w:name w:val="Подпись Знак"/>
    <w:rPr>
      <w:sz w:val="28"/>
    </w:rPr>
  </w:style>
  <w:style w:type="character" w:styleId="1">
    <w:name w:val="Заголовок №1_"/>
    <w:rPr>
      <w:sz w:val="17"/>
      <w:szCs w:val="17"/>
      <w:shd w:fill="FFFFFF" w:val="clear"/>
    </w:rPr>
  </w:style>
  <w:style w:type="character" w:styleId="InternetLink">
    <w:name w:val="Internet Link"/>
    <w:rPr>
      <w:color w:val="0000FF"/>
      <w:u w:val="single"/>
    </w:rPr>
  </w:style>
  <w:style w:type="character" w:styleId="Style18">
    <w:name w:val="Основной текст_"/>
    <w:rPr>
      <w:sz w:val="17"/>
      <w:szCs w:val="17"/>
      <w:shd w:fill="FFFFFF" w:val="clear"/>
    </w:rPr>
  </w:style>
  <w:style w:type="character" w:styleId="Style19">
    <w:name w:val="Верхний колонтитул Знак"/>
    <w:rPr>
      <w:sz w:val="24"/>
      <w:szCs w:val="24"/>
    </w:rPr>
  </w:style>
  <w:style w:type="character" w:styleId="Style20">
    <w:name w:val="Текст выноски Знак"/>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exact" w:line="360"/>
      <w:ind w:firstLine="709"/>
      <w:jc w:val="both"/>
    </w:pPr>
    <w:rPr>
      <w:sz w:val="28"/>
      <w:lang w:val="en-U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Style21">
    <w:name w:val="Заголовок к тексту"/>
    <w:basedOn w:val="Normal"/>
    <w:next w:val="TextBody"/>
    <w:pPr>
      <w:suppressAutoHyphens w:val="true"/>
      <w:spacing w:lineRule="exact" w:line="240" w:before="0" w:after="480"/>
    </w:pPr>
    <w:rPr>
      <w:b/>
      <w:sz w:val="28"/>
      <w:szCs w:val="20"/>
    </w:rPr>
  </w:style>
  <w:style w:type="paragraph" w:styleId="Style22">
    <w:name w:val="регистрационные поля"/>
    <w:basedOn w:val="Normal"/>
    <w:pPr>
      <w:spacing w:lineRule="exact" w:line="240"/>
      <w:jc w:val="center"/>
    </w:pPr>
    <w:rPr>
      <w:sz w:val="28"/>
      <w:szCs w:val="20"/>
      <w:lang w:val="en-US"/>
    </w:rPr>
  </w:style>
  <w:style w:type="paragraph" w:styleId="Style23">
    <w:name w:val="Исполнитель"/>
    <w:basedOn w:val="TextBody"/>
    <w:pPr>
      <w:suppressAutoHyphens w:val="true"/>
      <w:spacing w:lineRule="exact" w:line="240"/>
    </w:pPr>
    <w:rPr>
      <w:szCs w:val="20"/>
    </w:rPr>
  </w:style>
  <w:style w:type="paragraph" w:styleId="Footer">
    <w:name w:val="Footer"/>
    <w:basedOn w:val="Normal"/>
    <w:pPr>
      <w:tabs>
        <w:tab w:val="center" w:pos="4677" w:leader="none"/>
        <w:tab w:val="right" w:pos="9355" w:leader="none"/>
      </w:tabs>
    </w:pPr>
    <w:rPr>
      <w:sz w:val="28"/>
      <w:szCs w:val="20"/>
      <w:lang w:val="en-US"/>
    </w:rPr>
  </w:style>
  <w:style w:type="paragraph" w:styleId="Style24">
    <w:name w:val="Подпись на  бланке должностного лица"/>
    <w:basedOn w:val="Normal"/>
    <w:next w:val="TextBody"/>
    <w:pPr>
      <w:spacing w:lineRule="exact" w:line="240" w:before="480" w:after="0"/>
      <w:ind w:left="7088" w:hanging="0"/>
    </w:pPr>
    <w:rPr>
      <w:sz w:val="28"/>
      <w:szCs w:val="20"/>
    </w:rPr>
  </w:style>
  <w:style w:type="paragraph" w:styleId="Signature">
    <w:name w:val="Signature"/>
    <w:basedOn w:val="Normal"/>
    <w:next w:val="TextBody"/>
    <w:pPr>
      <w:tabs>
        <w:tab w:val="left" w:pos="5103" w:leader="none"/>
        <w:tab w:val="right" w:pos="9639" w:leader="none"/>
      </w:tabs>
      <w:suppressAutoHyphens w:val="true"/>
      <w:spacing w:lineRule="exact" w:line="240" w:before="480" w:after="0"/>
    </w:pPr>
    <w:rPr>
      <w:sz w:val="28"/>
      <w:szCs w:val="20"/>
      <w:lang w:val="en-US"/>
    </w:rPr>
  </w:style>
  <w:style w:type="paragraph" w:styleId="Style25">
    <w:name w:val="Приложение"/>
    <w:basedOn w:val="TextBody"/>
    <w:pPr>
      <w:tabs>
        <w:tab w:val="left" w:pos="1673" w:leader="none"/>
      </w:tabs>
      <w:spacing w:lineRule="exact" w:line="240" w:before="240" w:after="0"/>
      <w:ind w:left="1985" w:hanging="1985"/>
      <w:jc w:val="both"/>
    </w:pPr>
    <w:rPr>
      <w:sz w:val="28"/>
      <w:szCs w:val="20"/>
    </w:rPr>
  </w:style>
  <w:style w:type="paragraph" w:styleId="11">
    <w:name w:val="Заголовок №1"/>
    <w:basedOn w:val="Normal"/>
    <w:pPr>
      <w:shd w:fill="FFFFFF" w:val="clear"/>
      <w:spacing w:lineRule="exact" w:line="216" w:before="180" w:after="0"/>
      <w:jc w:val="center"/>
    </w:pPr>
    <w:rPr>
      <w:sz w:val="17"/>
      <w:szCs w:val="17"/>
      <w:lang w:val="en-US"/>
    </w:rPr>
  </w:style>
  <w:style w:type="paragraph" w:styleId="12">
    <w:name w:val="Основной текст1"/>
    <w:basedOn w:val="Normal"/>
    <w:pPr>
      <w:shd w:fill="FFFFFF" w:val="clear"/>
      <w:spacing w:lineRule="exact" w:line="206" w:before="0" w:after="180"/>
      <w:jc w:val="right"/>
    </w:pPr>
    <w:rPr>
      <w:sz w:val="17"/>
      <w:szCs w:val="17"/>
      <w:lang w:val="en-US"/>
    </w:rPr>
  </w:style>
  <w:style w:type="paragraph" w:styleId="Header">
    <w:name w:val="Header"/>
    <w:basedOn w:val="Normal"/>
    <w:pPr>
      <w:tabs>
        <w:tab w:val="center" w:pos="4677" w:leader="none"/>
        <w:tab w:val="right" w:pos="9355" w:leader="none"/>
      </w:tabs>
    </w:pPr>
    <w:rPr>
      <w:lang w:val="en-US"/>
    </w:rPr>
  </w:style>
  <w:style w:type="paragraph" w:styleId="ConsPlusNonformat">
    <w:name w:val="ConsPlusNonformat"/>
    <w:pPr>
      <w:widowControl w:val="false"/>
      <w:suppressAutoHyphens w:val="true"/>
      <w:autoSpaceDE w:val="false"/>
    </w:pPr>
    <w:rPr>
      <w:rFonts w:ascii="Courier New" w:hAnsi="Courier New" w:eastAsia="Times New Roman" w:cs="Courier New"/>
      <w:color w:val="auto"/>
      <w:sz w:val="20"/>
      <w:szCs w:val="20"/>
      <w:lang w:val="ru-RU" w:bidi="ar-SA" w:eastAsia="zh-CN"/>
    </w:rPr>
  </w:style>
  <w:style w:type="paragraph" w:styleId="ConsPlusNormal">
    <w:name w:val="ConsPlusNormal"/>
    <w:pPr>
      <w:widowControl/>
      <w:suppressAutoHyphens w:val="true"/>
      <w:autoSpaceDE w:val="false"/>
    </w:pPr>
    <w:rPr>
      <w:rFonts w:ascii="Arial" w:hAnsi="Arial" w:eastAsia="Calibri" w:cs="Arial"/>
      <w:color w:val="auto"/>
      <w:sz w:val="20"/>
      <w:szCs w:val="20"/>
      <w:lang w:val="ru-RU" w:bidi="ar-SA" w:eastAsia="zh-CN"/>
    </w:rPr>
  </w:style>
  <w:style w:type="paragraph" w:styleId="Style26">
    <w:name w:val="Текст выноски"/>
    <w:basedOn w:val="Normal"/>
    <w:pPr/>
    <w:rPr>
      <w:rFonts w:ascii="Tahoma" w:hAnsi="Tahoma" w:cs="Tahoma"/>
      <w:sz w:val="16"/>
      <w:szCs w:val="16"/>
    </w:rPr>
  </w:style>
  <w:style w:type="paragraph" w:styleId="FrameContents">
    <w:name w:val="Frame Contents"/>
    <w:basedOn w:val="Normal"/>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66DD59578267FCA6920987CE4846813999B542E409801A57E4BB0ED28D0DD6D00D9D2CA23CB95O4t7E" TargetMode="External"/><Relationship Id="rId4" Type="http://schemas.openxmlformats.org/officeDocument/2006/relationships/hyperlink" Target="consultantplus://offline/ref=966DD59578267FCA6920987CE4846813999F572C4F9801A57E4BB0ED28D0DD6D00D9DAOCtBE" TargetMode="External"/><Relationship Id="rId5" Type="http://schemas.openxmlformats.org/officeDocument/2006/relationships/hyperlink" Target="consultantplus://offline/ref=966DD59578267FCA693E956A88D9631A95C65C2C419553FE2110EDBA21DA8AO2tAE" TargetMode="External"/><Relationship Id="rId6" Type="http://schemas.openxmlformats.org/officeDocument/2006/relationships/hyperlink" Target="http://kungur.permarea.ru/" TargetMode="External"/><Relationship Id="rId7" Type="http://schemas.openxmlformats.org/officeDocument/2006/relationships/hyperlink" Target="consultantplus://offline/ref=966DD59578267FCA6920987CE4846810969F54221FCF03F42B45OBt5E" TargetMode="External"/><Relationship Id="rId8" Type="http://schemas.openxmlformats.org/officeDocument/2006/relationships/hyperlink" Target="consultantplus://offline/ref=966DD59578267FCA6920987CE4846813999B542E409801A57E4BB0ED28D0DD6D00D9D2CA23CB95O4t7E" TargetMode="External"/><Relationship Id="rId9" Type="http://schemas.openxmlformats.org/officeDocument/2006/relationships/hyperlink" Target="consultantplus://offline/ref=966DD59578267FCA6920987CE4846813999F5020489801A57E4BB0EDO2t8E" TargetMode="External"/><Relationship Id="rId10" Type="http://schemas.openxmlformats.org/officeDocument/2006/relationships/hyperlink" Target="consultantplus://offline/ref=966DD59578267FCA6920987CE4846813999F532C409801A57E4BB0EDO2t8E" TargetMode="External"/><Relationship Id="rId11" Type="http://schemas.openxmlformats.org/officeDocument/2006/relationships/hyperlink" Target="consultantplus://offline/ref=966DD59578267FCA6920987CE48468139999532C4D9801A57E4BB0EDO2t8E" TargetMode="External"/><Relationship Id="rId12" Type="http://schemas.openxmlformats.org/officeDocument/2006/relationships/hyperlink" Target="consultantplus://offline/ref=966DD59578267FCA6920987CE4846813999F572C4F9801A57E4BB0ED28D0DD6D00D9D2CA22CA95O4t4E" TargetMode="External"/><Relationship Id="rId13" Type="http://schemas.openxmlformats.org/officeDocument/2006/relationships/hyperlink" Target="consultantplus://offline/ref=966DD59578267FCA6920987CE48468139A98512D4B9801A57E4BB0EDO2t8E" TargetMode="External"/><Relationship Id="rId14" Type="http://schemas.openxmlformats.org/officeDocument/2006/relationships/hyperlink" Target="consultantplus://offline/ref=966DD59578267FCA6920987CE48468139C99572F4B9801A57E4BB0EDO2t8E" TargetMode="External"/><Relationship Id="rId15" Type="http://schemas.openxmlformats.org/officeDocument/2006/relationships/hyperlink" Target="consultantplus://offline/ref=966DD59578267FCA693E956A88D9631A95C65C21489457FB2110EDBA21DA8AO2tAE" TargetMode="External"/><Relationship Id="rId16" Type="http://schemas.openxmlformats.org/officeDocument/2006/relationships/hyperlink" Target="consultantplus://offline/ref=966DD59578267FCA693E956A88D9631A95C65C2E4F9252F92110EDBA21DA8AO2tAE" TargetMode="External"/><Relationship Id="rId17" Type="http://schemas.openxmlformats.org/officeDocument/2006/relationships/hyperlink" Target="consultantplus://offline/ref=966DD59578267FCA693E956A88D9631A95C65C214B9654FF2110EDBA21DA8A2A4F80908E2FCB90473117O6t0E" TargetMode="External"/><Relationship Id="rId18" Type="http://schemas.openxmlformats.org/officeDocument/2006/relationships/hyperlink" Target="consultantplus://offline/ref=966DD59578267FCA6920987CE4846813999F572C4F9801A57E4BB0EDO2t8E" TargetMode="External"/><Relationship Id="rId19" Type="http://schemas.openxmlformats.org/officeDocument/2006/relationships/hyperlink" Target="consultantplus://offline/ref=966DD59578267FCA6920987CE48468139A98512D4B9801A57E4BB0ED28D0DD6D00D9D2OCtBE" TargetMode="External"/><Relationship Id="rId20" Type="http://schemas.openxmlformats.org/officeDocument/2006/relationships/hyperlink" Target="consultantplus://offline/ref=966DD59578267FCA6920987CE48468139C99572F4B9801A57E4BB0ED28D0DD6D00D9D5OCt9E" TargetMode="External"/><Relationship Id="rId21" Type="http://schemas.openxmlformats.org/officeDocument/2006/relationships/hyperlink" Target="consultantplus://offline/ref=966DD59578267FCA6920987CE48468139C99572F4B9801A57E4BB0ED28D0DD6D00D9D2CAO2t0E"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20760</TotalTime>
  <Application>LibreOffice/4.3.3.2$Linux_X86_64 LibreOffice_project/430m0$Build-2</Application>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2015-05-22T08:43:00Z</dcterms:created>
  <dc:creator>EMarkin</dc:creator>
  <dc:language>en-US</dc:language>
  <cp:lastModifiedBy>Admin</cp:lastModifiedBy>
  <cp:lastPrinted>2015-06-02T09:28:00Z</cp:lastPrinted>
  <dcterms:modified xsi:type="dcterms:W3CDTF">2015-07-16T14:56:00Z</dcterms:modified>
  <cp:revision>11</cp:revision>
</cp:coreProperties>
</file>