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C" w:rsidRPr="007D7E61" w:rsidRDefault="00047643" w:rsidP="00632209">
      <w:pPr>
        <w:spacing w:after="0" w:line="240" w:lineRule="auto"/>
        <w:rPr>
          <w:rFonts w:ascii="Arial Black" w:hAnsi="Arial Black" w:cs="Times New Roman"/>
          <w:b/>
          <w:sz w:val="28"/>
          <w:szCs w:val="36"/>
        </w:rPr>
      </w:pPr>
      <w:r w:rsidRPr="007D7E61">
        <w:rPr>
          <w:rFonts w:ascii="Arial Black" w:hAnsi="Arial Black" w:cs="Times New Roman"/>
          <w:b/>
          <w:sz w:val="28"/>
          <w:szCs w:val="36"/>
        </w:rPr>
        <w:t>Государственный биологический охотничий з</w:t>
      </w:r>
      <w:r w:rsidR="0045344F" w:rsidRPr="007D7E61">
        <w:rPr>
          <w:rFonts w:ascii="Arial Black" w:hAnsi="Arial Black" w:cs="Times New Roman"/>
          <w:b/>
          <w:sz w:val="28"/>
          <w:szCs w:val="36"/>
        </w:rPr>
        <w:t>аказник</w:t>
      </w:r>
      <w:r w:rsidRPr="007D7E61">
        <w:rPr>
          <w:rFonts w:ascii="Arial Black" w:hAnsi="Arial Black" w:cs="Times New Roman"/>
          <w:b/>
          <w:sz w:val="28"/>
          <w:szCs w:val="36"/>
        </w:rPr>
        <w:t xml:space="preserve"> Пермского края</w:t>
      </w:r>
    </w:p>
    <w:p w:rsidR="004A247A" w:rsidRDefault="004A247A" w:rsidP="00632209">
      <w:pPr>
        <w:spacing w:after="0" w:line="240" w:lineRule="auto"/>
        <w:rPr>
          <w:rFonts w:ascii="Arial Black" w:hAnsi="Arial Black" w:cs="Times New Roman"/>
          <w:b/>
          <w:sz w:val="44"/>
          <w:szCs w:val="46"/>
        </w:rPr>
      </w:pPr>
    </w:p>
    <w:p w:rsidR="007D7E61" w:rsidRPr="00EC5EE9" w:rsidRDefault="0078775E" w:rsidP="00632209">
      <w:pPr>
        <w:spacing w:after="0" w:line="240" w:lineRule="auto"/>
        <w:rPr>
          <w:rFonts w:ascii="Arial Black" w:hAnsi="Arial Black" w:cs="Times New Roman"/>
          <w:b/>
          <w:sz w:val="44"/>
          <w:szCs w:val="46"/>
        </w:rPr>
      </w:pPr>
      <w:r>
        <w:rPr>
          <w:rFonts w:ascii="Arial Black" w:hAnsi="Arial Black" w:cs="Times New Roman"/>
          <w:b/>
          <w:sz w:val="44"/>
          <w:szCs w:val="46"/>
        </w:rPr>
        <w:t>Вяткинский</w:t>
      </w:r>
    </w:p>
    <w:p w:rsidR="00632209" w:rsidRPr="007D7E61" w:rsidRDefault="0078775E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>
        <w:rPr>
          <w:rFonts w:ascii="Arial Black" w:hAnsi="Arial Black" w:cs="Times New Roman"/>
          <w:b/>
          <w:sz w:val="28"/>
          <w:szCs w:val="32"/>
        </w:rPr>
        <w:t>Кунгурского</w:t>
      </w:r>
    </w:p>
    <w:p w:rsidR="00632209" w:rsidRPr="007D7E61" w:rsidRDefault="00632209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 w:rsidRPr="007D7E61">
        <w:rPr>
          <w:rFonts w:ascii="Arial Black" w:hAnsi="Arial Black" w:cs="Times New Roman"/>
          <w:b/>
          <w:sz w:val="28"/>
          <w:szCs w:val="32"/>
        </w:rPr>
        <w:t>муниципального района</w:t>
      </w: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047643" w:rsidRPr="00EC5EE9" w:rsidRDefault="0027241E" w:rsidP="00EC5EE9">
      <w:pPr>
        <w:spacing w:after="0" w:line="240" w:lineRule="auto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 xml:space="preserve">Образован </w:t>
      </w:r>
      <w:r w:rsidR="00EC5EE9" w:rsidRPr="00EC5EE9">
        <w:rPr>
          <w:rFonts w:ascii="Arial Black" w:hAnsi="Arial Black" w:cs="Times New Roman"/>
          <w:szCs w:val="32"/>
        </w:rPr>
        <w:t xml:space="preserve">на основании </w:t>
      </w:r>
      <w:r w:rsidR="002266FB" w:rsidRPr="002266FB">
        <w:rPr>
          <w:rFonts w:ascii="Arial Black" w:hAnsi="Arial Black" w:cs="Times New Roman"/>
          <w:szCs w:val="32"/>
        </w:rPr>
        <w:t>Решения исполкома Пермского областного совета депутатов трудящихся от 24.05.1976 г. №184</w:t>
      </w:r>
      <w:r w:rsidR="002266FB" w:rsidRPr="00772AC2">
        <w:rPr>
          <w:rFonts w:ascii="Times New Roman" w:hAnsi="Times New Roman"/>
          <w:sz w:val="24"/>
          <w:szCs w:val="24"/>
        </w:rPr>
        <w:t xml:space="preserve"> </w:t>
      </w:r>
      <w:r w:rsidR="0028389D" w:rsidRPr="0028389D">
        <w:rPr>
          <w:rFonts w:ascii="Arial Black" w:hAnsi="Arial Black" w:cs="Times New Roman"/>
          <w:szCs w:val="32"/>
        </w:rPr>
        <w:t xml:space="preserve"> </w:t>
      </w:r>
    </w:p>
    <w:p w:rsidR="0027241E" w:rsidRPr="00EC5EE9" w:rsidRDefault="0027241E" w:rsidP="00515DAC">
      <w:pPr>
        <w:spacing w:before="120" w:after="0" w:line="240" w:lineRule="auto"/>
        <w:jc w:val="both"/>
        <w:rPr>
          <w:rFonts w:ascii="Arial Black" w:hAnsi="Arial Black" w:cs="Times New Roman"/>
          <w:szCs w:val="32"/>
        </w:rPr>
      </w:pP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247A" w:rsidRDefault="004A247A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7643" w:rsidRPr="0086337D" w:rsidRDefault="00632209" w:rsidP="00515DAC">
      <w:pPr>
        <w:spacing w:before="120" w:after="0" w:line="240" w:lineRule="auto"/>
        <w:jc w:val="both"/>
        <w:rPr>
          <w:rFonts w:ascii="Arial Black" w:hAnsi="Arial Black" w:cs="Times New Roman"/>
          <w:b/>
          <w:sz w:val="36"/>
          <w:szCs w:val="32"/>
        </w:rPr>
      </w:pPr>
      <w:r w:rsidRPr="0086337D">
        <w:rPr>
          <w:rFonts w:ascii="Arial Black" w:hAnsi="Arial Black" w:cs="Times New Roman"/>
          <w:b/>
          <w:sz w:val="36"/>
          <w:szCs w:val="32"/>
        </w:rPr>
        <w:t>ГКУ</w:t>
      </w:r>
      <w:r w:rsidR="007D7E61" w:rsidRPr="0086337D">
        <w:rPr>
          <w:rFonts w:ascii="Arial Black" w:hAnsi="Arial Black" w:cs="Times New Roman"/>
          <w:b/>
          <w:sz w:val="36"/>
          <w:szCs w:val="32"/>
        </w:rPr>
        <w:t> </w:t>
      </w:r>
      <w:r w:rsidRPr="0086337D">
        <w:rPr>
          <w:rFonts w:ascii="Arial Black" w:hAnsi="Arial Black" w:cs="Times New Roman"/>
          <w:b/>
          <w:sz w:val="36"/>
          <w:szCs w:val="32"/>
        </w:rPr>
        <w:t>ПК «Пермохота»</w:t>
      </w:r>
    </w:p>
    <w:p w:rsidR="00A129C4" w:rsidRPr="0086337D" w:rsidRDefault="00A129C4" w:rsidP="00A129C4">
      <w:pPr>
        <w:spacing w:after="0"/>
        <w:rPr>
          <w:rFonts w:ascii="Arial Black" w:hAnsi="Arial Black" w:cs="Times New Roman"/>
          <w:sz w:val="28"/>
          <w:szCs w:val="32"/>
        </w:rPr>
      </w:pPr>
      <w:r w:rsidRPr="0086337D">
        <w:rPr>
          <w:rFonts w:ascii="Arial Black" w:hAnsi="Arial Black" w:cs="Times New Roman"/>
          <w:sz w:val="28"/>
          <w:szCs w:val="32"/>
        </w:rPr>
        <w:t>г. Пермь, ул. Попова 11</w:t>
      </w:r>
      <w:r w:rsidR="007D7E61" w:rsidRPr="0086337D">
        <w:rPr>
          <w:rFonts w:ascii="Arial Black" w:hAnsi="Arial Black" w:cs="Times New Roman"/>
          <w:sz w:val="28"/>
          <w:szCs w:val="32"/>
        </w:rPr>
        <w:t xml:space="preserve"> тел. (342) 236 06 39</w:t>
      </w:r>
    </w:p>
    <w:p w:rsidR="0027241E" w:rsidRDefault="0027241E" w:rsidP="007D7E6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1B38" w:rsidRDefault="00BB1B38" w:rsidP="007D7E61">
      <w:pPr>
        <w:spacing w:after="0"/>
        <w:rPr>
          <w:rFonts w:ascii="Arial Black" w:hAnsi="Arial Black" w:cs="Times New Roman"/>
          <w:szCs w:val="32"/>
        </w:rPr>
      </w:pPr>
    </w:p>
    <w:p w:rsidR="00BB1B38" w:rsidRDefault="00BB1B38" w:rsidP="007D7E61">
      <w:pPr>
        <w:spacing w:after="0"/>
        <w:rPr>
          <w:rFonts w:ascii="Arial Black" w:hAnsi="Arial Black" w:cs="Times New Roman"/>
          <w:szCs w:val="32"/>
        </w:rPr>
      </w:pPr>
    </w:p>
    <w:p w:rsidR="0028389D" w:rsidRPr="0027241E" w:rsidRDefault="00EA07FE" w:rsidP="007D7E61">
      <w:pPr>
        <w:spacing w:after="0"/>
        <w:rPr>
          <w:rFonts w:ascii="Arial Black" w:hAnsi="Arial Black" w:cs="Times New Roman"/>
          <w:szCs w:val="32"/>
        </w:rPr>
        <w:sectPr w:rsidR="0028389D" w:rsidRPr="0027241E" w:rsidSect="00EC5EE9">
          <w:headerReference w:type="even" r:id="rId8"/>
          <w:headerReference w:type="default" r:id="rId9"/>
          <w:headerReference w:type="first" r:id="rId10"/>
          <w:type w:val="continuous"/>
          <w:pgSz w:w="16838" w:h="11906" w:orient="landscape"/>
          <w:pgMar w:top="720" w:right="720" w:bottom="720" w:left="720" w:header="708" w:footer="708" w:gutter="0"/>
          <w:cols w:num="3" w:space="274"/>
          <w:docGrid w:linePitch="360"/>
        </w:sectPr>
      </w:pPr>
      <w:r>
        <w:rPr>
          <w:rFonts w:ascii="Arial Black" w:hAnsi="Arial Black" w:cs="Times New Roman"/>
          <w:noProof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-6577965</wp:posOffset>
            </wp:positionV>
            <wp:extent cx="6151245" cy="6870700"/>
            <wp:effectExtent l="57150" t="19050" r="116205" b="82550"/>
            <wp:wrapNone/>
            <wp:docPr id="1" name="Рисунок 0" descr="вятк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яткинский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6870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Cs w:val="32"/>
        </w:rPr>
        <w:br w:type="column"/>
      </w:r>
    </w:p>
    <w:p w:rsidR="0028389D" w:rsidRDefault="00632209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B73CC2">
        <w:rPr>
          <w:rFonts w:ascii="Arial" w:hAnsi="Arial" w:cs="Arial"/>
          <w:szCs w:val="20"/>
        </w:rPr>
        <w:lastRenderedPageBreak/>
        <w:t>Заказник «</w:t>
      </w:r>
      <w:r w:rsidR="0078775E">
        <w:rPr>
          <w:rFonts w:ascii="Arial" w:hAnsi="Arial" w:cs="Arial"/>
          <w:szCs w:val="20"/>
        </w:rPr>
        <w:t>Вяткинский</w:t>
      </w:r>
      <w:r w:rsidRPr="00B73CC2">
        <w:rPr>
          <w:rFonts w:ascii="Arial" w:hAnsi="Arial" w:cs="Arial"/>
          <w:szCs w:val="20"/>
        </w:rPr>
        <w:t>»</w:t>
      </w:r>
      <w:r w:rsidR="00FA528B" w:rsidRPr="00B73CC2">
        <w:rPr>
          <w:rFonts w:ascii="Arial" w:hAnsi="Arial" w:cs="Arial"/>
          <w:szCs w:val="20"/>
        </w:rPr>
        <w:t xml:space="preserve"> был создан </w:t>
      </w:r>
      <w:r w:rsidR="002266FB">
        <w:rPr>
          <w:rFonts w:ascii="Times New Roman" w:hAnsi="Times New Roman"/>
          <w:sz w:val="24"/>
          <w:szCs w:val="24"/>
        </w:rPr>
        <w:t>Решением</w:t>
      </w:r>
      <w:r w:rsidR="002266FB" w:rsidRPr="00772AC2">
        <w:rPr>
          <w:rFonts w:ascii="Times New Roman" w:hAnsi="Times New Roman"/>
          <w:sz w:val="24"/>
          <w:szCs w:val="24"/>
        </w:rPr>
        <w:t xml:space="preserve"> исполкома Пермского областного совета депутатов трудящихся от 24.05.1976 г. №184 «Об организации заказника «Вяткинский»</w:t>
      </w:r>
    </w:p>
    <w:p w:rsidR="00845DD1" w:rsidRPr="00B73CC2" w:rsidRDefault="00845DD1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B73CC2">
        <w:rPr>
          <w:rFonts w:ascii="Arial" w:hAnsi="Arial" w:cs="Arial"/>
          <w:szCs w:val="20"/>
        </w:rPr>
        <w:t>Заказник предназначен для  охраны, воспроизводства и восстановления численности всех видов  животных и среды их обитания, поддержания их численности на оптимальном (научно-обоснованном) уровне, обогащения ими прилегающих охотничьих угодий.</w:t>
      </w:r>
    </w:p>
    <w:p w:rsidR="006C1C6B" w:rsidRPr="00B73CC2" w:rsidRDefault="00B73CC2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  <w:r w:rsidRPr="00B73CC2">
        <w:rPr>
          <w:rFonts w:ascii="Arial" w:hAnsi="Arial" w:cs="Arial"/>
          <w:b/>
          <w:szCs w:val="20"/>
        </w:rPr>
        <w:t>Границы заказника:</w:t>
      </w:r>
    </w:p>
    <w:p w:rsidR="002266FB" w:rsidRPr="002266FB" w:rsidRDefault="002266FB" w:rsidP="002266FB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2266FB">
        <w:rPr>
          <w:rFonts w:ascii="Arial" w:hAnsi="Arial" w:cs="Arial"/>
          <w:szCs w:val="20"/>
          <w:u w:val="single"/>
        </w:rPr>
        <w:t>Северная</w:t>
      </w:r>
      <w:r w:rsidRPr="002266FB">
        <w:rPr>
          <w:rFonts w:ascii="Arial" w:hAnsi="Arial" w:cs="Arial"/>
          <w:szCs w:val="20"/>
        </w:rPr>
        <w:t>: от западной грани кв.53 Пермь-Сергинского лесничества по дороге Бершеть – Гари на северо-восток до д. Гари, далее по дороге до урочища Хутор, затем по дороге на восток до д. Щелканы.</w:t>
      </w:r>
    </w:p>
    <w:p w:rsidR="002266FB" w:rsidRPr="002266FB" w:rsidRDefault="002266FB" w:rsidP="002266FB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2266FB">
        <w:rPr>
          <w:rFonts w:ascii="Arial" w:hAnsi="Arial" w:cs="Arial"/>
          <w:szCs w:val="20"/>
          <w:u w:val="single"/>
        </w:rPr>
        <w:t>Восточная</w:t>
      </w:r>
      <w:r w:rsidRPr="002266FB">
        <w:rPr>
          <w:rFonts w:ascii="Arial" w:hAnsi="Arial" w:cs="Arial"/>
          <w:szCs w:val="20"/>
        </w:rPr>
        <w:t>: от д. Щелканы по левому берегу р. Сылва вверх по течению до д. Забор.</w:t>
      </w:r>
    </w:p>
    <w:p w:rsidR="002266FB" w:rsidRPr="002266FB" w:rsidRDefault="002266FB" w:rsidP="002266FB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2266FB">
        <w:rPr>
          <w:rFonts w:ascii="Arial" w:hAnsi="Arial" w:cs="Arial"/>
          <w:szCs w:val="20"/>
          <w:u w:val="single"/>
        </w:rPr>
        <w:t>Южная</w:t>
      </w:r>
      <w:r w:rsidRPr="002266FB">
        <w:rPr>
          <w:rFonts w:ascii="Arial" w:hAnsi="Arial" w:cs="Arial"/>
          <w:szCs w:val="20"/>
        </w:rPr>
        <w:t>: от д. Забор по дороге в западном направлении до пересечения с дорогой Бершеть-Лягушкино, далее по этой дороге на запад до южной грани кв.67 Пермь-Сергинского лесничества, затем по этой грани на запад до юго-западного угла кв.67 указанного лесничества.</w:t>
      </w:r>
    </w:p>
    <w:p w:rsidR="00FA528B" w:rsidRPr="002266FB" w:rsidRDefault="002266FB" w:rsidP="002266FB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2266FB">
        <w:rPr>
          <w:rFonts w:ascii="Arial" w:hAnsi="Arial" w:cs="Arial"/>
          <w:szCs w:val="20"/>
          <w:u w:val="single"/>
        </w:rPr>
        <w:t>Западная</w:t>
      </w:r>
      <w:r w:rsidRPr="002266FB">
        <w:rPr>
          <w:rFonts w:ascii="Arial" w:hAnsi="Arial" w:cs="Arial"/>
          <w:szCs w:val="20"/>
        </w:rPr>
        <w:t>: от юго-западного квартала 67 Пермь-Сергинского лесничества на север по западным граням кварталов: 67, 61, 53 указанного лесничества до дороги Бершеть – Гари.</w:t>
      </w:r>
    </w:p>
    <w:p w:rsidR="006C1C6B" w:rsidRDefault="006C1C6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6FB" w:rsidRDefault="002266F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6FB" w:rsidRDefault="002266F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6FB" w:rsidRDefault="002266F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1C6B" w:rsidRDefault="006C1C6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7EDC" w:rsidRDefault="00845DD1" w:rsidP="00EC5EE9">
      <w:pPr>
        <w:spacing w:after="0"/>
        <w:jc w:val="both"/>
        <w:rPr>
          <w:rFonts w:ascii="Arial" w:hAnsi="Arial" w:cs="Arial"/>
          <w:b/>
          <w:i/>
          <w:szCs w:val="18"/>
        </w:rPr>
      </w:pPr>
      <w:r w:rsidRPr="00AC2E4A">
        <w:rPr>
          <w:rFonts w:ascii="Arial" w:hAnsi="Arial" w:cs="Arial"/>
          <w:szCs w:val="18"/>
        </w:rPr>
        <w:lastRenderedPageBreak/>
        <w:t>В заказнике «</w:t>
      </w:r>
      <w:r w:rsidR="002266FB">
        <w:rPr>
          <w:rFonts w:ascii="Arial" w:hAnsi="Arial" w:cs="Arial"/>
          <w:szCs w:val="20"/>
        </w:rPr>
        <w:t>Вяткинский</w:t>
      </w:r>
      <w:r w:rsidRPr="00AC2E4A">
        <w:rPr>
          <w:rFonts w:ascii="Arial" w:hAnsi="Arial" w:cs="Arial"/>
          <w:szCs w:val="18"/>
        </w:rPr>
        <w:t xml:space="preserve">» </w:t>
      </w:r>
      <w:r w:rsidR="00377EDC" w:rsidRPr="00AC2E4A">
        <w:rPr>
          <w:rFonts w:ascii="Arial" w:hAnsi="Arial" w:cs="Arial"/>
          <w:b/>
          <w:i/>
          <w:szCs w:val="18"/>
        </w:rPr>
        <w:t>разрешено</w:t>
      </w:r>
    </w:p>
    <w:p w:rsidR="00EC5EE9" w:rsidRDefault="002266FB" w:rsidP="006C1C6B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 xml:space="preserve">Проектирование, строительство, реконструкция и расширение производств на территории заказника </w:t>
      </w:r>
      <w:r w:rsidR="006C1C6B" w:rsidRPr="0028389D">
        <w:rPr>
          <w:rFonts w:ascii="Arial" w:hAnsi="Arial" w:cs="Arial"/>
          <w:sz w:val="20"/>
          <w:szCs w:val="18"/>
        </w:rPr>
        <w:t>при согласовании с ГКУ ПК «Пермохота».</w:t>
      </w:r>
    </w:p>
    <w:p w:rsidR="00845DD1" w:rsidRDefault="00845DD1" w:rsidP="00EC5EE9">
      <w:pPr>
        <w:spacing w:after="0"/>
        <w:jc w:val="both"/>
        <w:rPr>
          <w:rFonts w:ascii="Arial" w:hAnsi="Arial" w:cs="Arial"/>
          <w:szCs w:val="18"/>
        </w:rPr>
      </w:pPr>
      <w:r w:rsidRPr="00AC2E4A">
        <w:rPr>
          <w:rFonts w:ascii="Arial" w:hAnsi="Arial" w:cs="Arial"/>
          <w:szCs w:val="18"/>
        </w:rPr>
        <w:t>В заказнике «</w:t>
      </w:r>
      <w:r w:rsidR="002266FB">
        <w:rPr>
          <w:rFonts w:ascii="Arial" w:hAnsi="Arial" w:cs="Arial"/>
          <w:szCs w:val="20"/>
        </w:rPr>
        <w:t>Вяткинский</w:t>
      </w:r>
      <w:r w:rsidRPr="00AC2E4A">
        <w:rPr>
          <w:rFonts w:ascii="Arial" w:hAnsi="Arial" w:cs="Arial"/>
          <w:szCs w:val="18"/>
        </w:rPr>
        <w:t xml:space="preserve">» </w:t>
      </w:r>
      <w:r w:rsidRPr="006C1C6B">
        <w:rPr>
          <w:rFonts w:ascii="Arial" w:hAnsi="Arial" w:cs="Arial"/>
          <w:b/>
          <w:i/>
          <w:szCs w:val="18"/>
        </w:rPr>
        <w:t>запрещена</w:t>
      </w:r>
      <w:r w:rsidRPr="00AC2E4A">
        <w:rPr>
          <w:rFonts w:ascii="Arial" w:hAnsi="Arial" w:cs="Arial"/>
          <w:szCs w:val="18"/>
        </w:rPr>
        <w:t xml:space="preserve"> следующая деятельность:</w:t>
      </w:r>
    </w:p>
    <w:p w:rsidR="0028389D" w:rsidRDefault="0028389D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8389D">
        <w:rPr>
          <w:rFonts w:ascii="Arial" w:hAnsi="Arial" w:cs="Arial"/>
          <w:sz w:val="20"/>
          <w:szCs w:val="18"/>
        </w:rPr>
        <w:t xml:space="preserve">Распашка земель </w:t>
      </w:r>
      <w:r w:rsidR="002266FB">
        <w:rPr>
          <w:rFonts w:ascii="Arial" w:hAnsi="Arial" w:cs="Arial"/>
          <w:sz w:val="20"/>
          <w:szCs w:val="18"/>
        </w:rPr>
        <w:t>в водоохранных зонах</w:t>
      </w:r>
      <w:r w:rsidRPr="0028389D">
        <w:rPr>
          <w:rFonts w:ascii="Arial" w:hAnsi="Arial" w:cs="Arial"/>
          <w:sz w:val="20"/>
          <w:szCs w:val="18"/>
        </w:rPr>
        <w:t>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Выпас скота до 15 июля, сенокошение до 1 июля;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Предоставление участков под фермерские хозяйства, застройку, коллективное садоводство и огородничество;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Проведение взрывных и мелиоративных работ;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Проведение геологоразведочных изысканий, разработка недр;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Строительство производственных объектов, зданий, дорог, трубопроводов, линий электропередач и прочих коммуникаций;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Применение ядохимикатов минеральных удобрений и средств химической защиты растений и стимуляторов роста;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Въезд и стоянка всех видов транспорта, причаливание судов и иных сплавсредств к береговой линии заказника;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Устройство привалов, бивуаков, туристических стоянок и лагерей, иные формы отдыха населения;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Рубки главного пользования в радиусе 300м вокруг глухариных токов (согласно правил рубок главного пользования в лесах Урала №259 от 30 сентября 1993);</w:t>
      </w:r>
    </w:p>
    <w:p w:rsidR="002266FB" w:rsidRP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Охота и лов рыбы, иное пользование животным миром;</w:t>
      </w:r>
    </w:p>
    <w:p w:rsidR="002266FB" w:rsidRDefault="002266FB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0"/>
          <w:szCs w:val="18"/>
        </w:rPr>
      </w:pPr>
      <w:r w:rsidRPr="002266FB">
        <w:rPr>
          <w:rFonts w:ascii="Arial" w:hAnsi="Arial" w:cs="Arial"/>
          <w:sz w:val="20"/>
          <w:szCs w:val="18"/>
        </w:rPr>
        <w:t>Любые виды хозяйственной деятельности рекреационного и другого природопользования, препятствующего сохранению, восстановлению и воспроизводству природных комплексов и объектов.</w:t>
      </w:r>
    </w:p>
    <w:p w:rsidR="005D653C" w:rsidRPr="005D653C" w:rsidRDefault="005D653C" w:rsidP="005D653C">
      <w:pPr>
        <w:spacing w:before="240" w:after="0"/>
        <w:jc w:val="center"/>
        <w:rPr>
          <w:rFonts w:ascii="Arial" w:hAnsi="Arial" w:cs="Arial"/>
          <w:b/>
          <w:sz w:val="24"/>
          <w:szCs w:val="32"/>
        </w:rPr>
      </w:pPr>
      <w:r w:rsidRPr="005D653C">
        <w:rPr>
          <w:rFonts w:ascii="Arial" w:hAnsi="Arial" w:cs="Arial"/>
          <w:b/>
          <w:sz w:val="24"/>
          <w:szCs w:val="32"/>
        </w:rPr>
        <w:lastRenderedPageBreak/>
        <w:t>Напоминаем, что за нарушение режима охраны заказника предусмотрен</w:t>
      </w:r>
      <w:r w:rsidR="00886E22">
        <w:rPr>
          <w:rFonts w:ascii="Arial" w:hAnsi="Arial" w:cs="Arial"/>
          <w:b/>
          <w:sz w:val="24"/>
          <w:szCs w:val="32"/>
        </w:rPr>
        <w:t>а административная</w:t>
      </w:r>
      <w:r w:rsidRPr="005D653C">
        <w:rPr>
          <w:rFonts w:ascii="Arial" w:hAnsi="Arial" w:cs="Arial"/>
          <w:b/>
          <w:sz w:val="24"/>
          <w:szCs w:val="32"/>
        </w:rPr>
        <w:t xml:space="preserve"> и  уголовная ответственность! </w:t>
      </w:r>
    </w:p>
    <w:p w:rsidR="005D653C" w:rsidRDefault="005D653C" w:rsidP="005D653C">
      <w:pPr>
        <w:spacing w:after="0"/>
        <w:jc w:val="center"/>
        <w:rPr>
          <w:rFonts w:ascii="Arial" w:hAnsi="Arial" w:cs="Arial"/>
          <w:sz w:val="16"/>
        </w:rPr>
      </w:pPr>
      <w:r w:rsidRPr="005D653C">
        <w:rPr>
          <w:rFonts w:ascii="Arial" w:hAnsi="Arial" w:cs="Arial"/>
          <w:sz w:val="20"/>
          <w:szCs w:val="32"/>
        </w:rPr>
        <w:t>(</w:t>
      </w:r>
      <w:r w:rsidRPr="005D653C">
        <w:rPr>
          <w:rFonts w:ascii="Arial" w:hAnsi="Arial" w:cs="Arial"/>
          <w:sz w:val="16"/>
        </w:rPr>
        <w:t>ст. 24 Федерального закона от 4.03.1995 г. №33-ФЗ «Об особо охраняемых природных территориях», ст.</w:t>
      </w:r>
      <w:r w:rsidR="00886E22">
        <w:rPr>
          <w:rFonts w:ascii="Arial" w:hAnsi="Arial" w:cs="Arial"/>
          <w:sz w:val="16"/>
        </w:rPr>
        <w:t xml:space="preserve">8,37 и ст. </w:t>
      </w:r>
      <w:r w:rsidRPr="005D653C">
        <w:rPr>
          <w:rFonts w:ascii="Arial" w:hAnsi="Arial" w:cs="Arial"/>
          <w:sz w:val="16"/>
        </w:rPr>
        <w:t>8.39 КоАП РФ и ст. 262 УК РФ)</w:t>
      </w:r>
    </w:p>
    <w:p w:rsidR="005D653C" w:rsidRPr="0069062E" w:rsidRDefault="005D653C" w:rsidP="005D653C">
      <w:pPr>
        <w:spacing w:after="0"/>
        <w:jc w:val="center"/>
        <w:rPr>
          <w:rFonts w:ascii="Arial" w:hAnsi="Arial" w:cs="Arial"/>
          <w:b/>
          <w:i/>
          <w:sz w:val="16"/>
          <w:szCs w:val="32"/>
        </w:rPr>
      </w:pPr>
    </w:p>
    <w:p w:rsidR="00392115" w:rsidRDefault="00392115" w:rsidP="00392115">
      <w:pPr>
        <w:spacing w:after="0"/>
        <w:jc w:val="center"/>
        <w:rPr>
          <w:rFonts w:ascii="Arial" w:hAnsi="Arial" w:cs="Arial"/>
          <w:b/>
          <w:i/>
          <w:szCs w:val="32"/>
        </w:rPr>
      </w:pPr>
      <w:r>
        <w:rPr>
          <w:rFonts w:ascii="Arial" w:hAnsi="Arial" w:cs="Arial"/>
          <w:b/>
          <w:i/>
          <w:szCs w:val="32"/>
        </w:rPr>
        <w:t>Штрафы за охоту в заказнике:</w:t>
      </w:r>
    </w:p>
    <w:p w:rsidR="00392115" w:rsidRDefault="00392115" w:rsidP="00392115">
      <w:pPr>
        <w:spacing w:after="0"/>
        <w:jc w:val="both"/>
        <w:rPr>
          <w:rFonts w:ascii="Arial" w:hAnsi="Arial" w:cs="Arial"/>
          <w:b/>
          <w:sz w:val="4"/>
          <w:szCs w:val="32"/>
        </w:rPr>
      </w:pPr>
    </w:p>
    <w:tbl>
      <w:tblPr>
        <w:tblStyle w:val="ac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98"/>
        <w:gridCol w:w="1804"/>
      </w:tblGrid>
      <w:tr w:rsidR="00392115" w:rsidTr="0039211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2115" w:rsidRDefault="00392115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Вид охотничьих ресурсов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2115" w:rsidRDefault="00392115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самец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2115" w:rsidRDefault="00392115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самка</w:t>
            </w:r>
          </w:p>
        </w:tc>
      </w:tr>
      <w:tr w:rsidR="00392115" w:rsidTr="00392115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15" w:rsidRDefault="00392115">
            <w:pPr>
              <w:ind w:right="-178"/>
              <w:jc w:val="both"/>
              <w:rPr>
                <w:rFonts w:ascii="Arial" w:hAnsi="Arial" w:cs="Arial"/>
                <w:i/>
                <w:sz w:val="4"/>
                <w:szCs w:val="32"/>
              </w:rPr>
            </w:pPr>
          </w:p>
          <w:p w:rsidR="00392115" w:rsidRDefault="00392115">
            <w:pPr>
              <w:spacing w:line="276" w:lineRule="auto"/>
              <w:ind w:left="-142"/>
              <w:jc w:val="right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бурый медведь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150 тыс. 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210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лось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200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280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кабан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75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105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заяц-беляк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глухарь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тетерев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гусь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2,5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утка</w:t>
            </w: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2,1 тыс. руб.</w:t>
            </w:r>
          </w:p>
        </w:tc>
      </w:tr>
      <w:tr w:rsidR="00392115" w:rsidTr="00392115">
        <w:tc>
          <w:tcPr>
            <w:tcW w:w="1809" w:type="dxa"/>
            <w:hideMark/>
          </w:tcPr>
          <w:p w:rsidR="00392115" w:rsidRDefault="00392115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</w:p>
        </w:tc>
        <w:tc>
          <w:tcPr>
            <w:tcW w:w="1598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</w:p>
        </w:tc>
        <w:tc>
          <w:tcPr>
            <w:tcW w:w="1804" w:type="dxa"/>
            <w:vAlign w:val="center"/>
            <w:hideMark/>
          </w:tcPr>
          <w:p w:rsidR="00392115" w:rsidRDefault="00392115">
            <w:pPr>
              <w:spacing w:line="276" w:lineRule="auto"/>
              <w:rPr>
                <w:rFonts w:ascii="Arial" w:hAnsi="Arial" w:cs="Arial"/>
                <w:szCs w:val="32"/>
              </w:rPr>
            </w:pPr>
          </w:p>
        </w:tc>
      </w:tr>
    </w:tbl>
    <w:p w:rsidR="00392115" w:rsidRDefault="00392115" w:rsidP="00392115">
      <w:pPr>
        <w:spacing w:after="0"/>
        <w:jc w:val="center"/>
        <w:rPr>
          <w:rFonts w:ascii="Arial" w:hAnsi="Arial" w:cs="Arial"/>
          <w:sz w:val="16"/>
        </w:rPr>
      </w:pPr>
    </w:p>
    <w:p w:rsidR="00392115" w:rsidRDefault="00392115" w:rsidP="00392115">
      <w:pPr>
        <w:spacing w:after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За незаконную охоту законом предусмотрена  конфискация оружия или лишение права охотиться на срок до 2 лет!  </w:t>
      </w:r>
    </w:p>
    <w:p w:rsidR="00392115" w:rsidRDefault="00392115" w:rsidP="0039211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32"/>
        </w:rPr>
      </w:pPr>
    </w:p>
    <w:p w:rsidR="00392115" w:rsidRDefault="00392115" w:rsidP="0039211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Любите природу и не преступайте закон!</w:t>
      </w:r>
    </w:p>
    <w:p w:rsidR="00392115" w:rsidRDefault="00392115" w:rsidP="00392115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115570</wp:posOffset>
            </wp:positionV>
            <wp:extent cx="2571750" cy="1880870"/>
            <wp:effectExtent l="171450" t="133350" r="361950" b="30988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i.jpg"/>
                    <pic:cNvPicPr/>
                  </pic:nvPicPr>
                  <pic:blipFill>
                    <a:blip r:embed="rId12"/>
                    <a:srcRect l="11409" t="12646" r="5405" b="1289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7E61" w:rsidRPr="007D7E61" w:rsidRDefault="007D7E61" w:rsidP="00392115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sectPr w:rsidR="007D7E61" w:rsidRPr="007D7E61" w:rsidSect="005D653C">
      <w:pgSz w:w="16838" w:h="11906" w:orient="landscape"/>
      <w:pgMar w:top="284" w:right="397" w:bottom="284" w:left="567" w:header="709" w:footer="709" w:gutter="0"/>
      <w:cols w:num="3" w:space="4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23" w:rsidRDefault="00512E23" w:rsidP="00845DD1">
      <w:pPr>
        <w:spacing w:after="0" w:line="240" w:lineRule="auto"/>
      </w:pPr>
      <w:r>
        <w:separator/>
      </w:r>
    </w:p>
  </w:endnote>
  <w:endnote w:type="continuationSeparator" w:id="1">
    <w:p w:rsidR="00512E23" w:rsidRDefault="00512E23" w:rsidP="008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23" w:rsidRDefault="00512E23" w:rsidP="00845DD1">
      <w:pPr>
        <w:spacing w:after="0" w:line="240" w:lineRule="auto"/>
      </w:pPr>
      <w:r>
        <w:separator/>
      </w:r>
    </w:p>
  </w:footnote>
  <w:footnote w:type="continuationSeparator" w:id="1">
    <w:p w:rsidR="00512E23" w:rsidRDefault="00512E23" w:rsidP="008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74" w:rsidRDefault="00BC0A9D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9" o:spid="_x0000_s6146" type="#_x0000_t75" style="position:absolute;margin-left:0;margin-top:0;width:40in;height:1620pt;z-index:-25165721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BC0A9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70" o:spid="_x0000_s6147" type="#_x0000_t75" style="position:absolute;margin-left:0;margin-top:0;width:40in;height:1620pt;z-index:-25165619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BC0A9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8" o:spid="_x0000_s6145" type="#_x0000_t75" style="position:absolute;margin-left:0;margin-top:0;width:40in;height:1620pt;z-index:-251658240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79"/>
    <w:multiLevelType w:val="hybridMultilevel"/>
    <w:tmpl w:val="81B4775E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3B86"/>
    <w:multiLevelType w:val="hybridMultilevel"/>
    <w:tmpl w:val="7E8C29A6"/>
    <w:lvl w:ilvl="0" w:tplc="E1FAED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B0455"/>
    <w:multiLevelType w:val="hybridMultilevel"/>
    <w:tmpl w:val="B576218A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442"/>
    <w:multiLevelType w:val="hybridMultilevel"/>
    <w:tmpl w:val="1F44B7E2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EBD"/>
    <w:multiLevelType w:val="hybridMultilevel"/>
    <w:tmpl w:val="20C807C0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5842">
      <o:colormenu v:ext="edit" fill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5344F"/>
    <w:rsid w:val="00043470"/>
    <w:rsid w:val="00047643"/>
    <w:rsid w:val="000B5E0A"/>
    <w:rsid w:val="000C57D2"/>
    <w:rsid w:val="00104BCD"/>
    <w:rsid w:val="001E1F49"/>
    <w:rsid w:val="002266FB"/>
    <w:rsid w:val="002369AD"/>
    <w:rsid w:val="0027241E"/>
    <w:rsid w:val="002833DD"/>
    <w:rsid w:val="0028389D"/>
    <w:rsid w:val="00284774"/>
    <w:rsid w:val="002A06E5"/>
    <w:rsid w:val="002C6AE2"/>
    <w:rsid w:val="00305D00"/>
    <w:rsid w:val="00374958"/>
    <w:rsid w:val="00376D16"/>
    <w:rsid w:val="00377EDC"/>
    <w:rsid w:val="00392115"/>
    <w:rsid w:val="003968B8"/>
    <w:rsid w:val="003A7FB0"/>
    <w:rsid w:val="003E24F0"/>
    <w:rsid w:val="00434CF9"/>
    <w:rsid w:val="00443AD0"/>
    <w:rsid w:val="0045344F"/>
    <w:rsid w:val="00456067"/>
    <w:rsid w:val="004A247A"/>
    <w:rsid w:val="004C6FAE"/>
    <w:rsid w:val="00512E23"/>
    <w:rsid w:val="00515DAC"/>
    <w:rsid w:val="00560680"/>
    <w:rsid w:val="00592A69"/>
    <w:rsid w:val="005B6B39"/>
    <w:rsid w:val="005D653C"/>
    <w:rsid w:val="005E6284"/>
    <w:rsid w:val="0061419C"/>
    <w:rsid w:val="00632209"/>
    <w:rsid w:val="00634B8F"/>
    <w:rsid w:val="00655BCA"/>
    <w:rsid w:val="00656375"/>
    <w:rsid w:val="00681632"/>
    <w:rsid w:val="00684FAB"/>
    <w:rsid w:val="0069062E"/>
    <w:rsid w:val="006B70E8"/>
    <w:rsid w:val="006C1C6B"/>
    <w:rsid w:val="006C4A2E"/>
    <w:rsid w:val="0078775E"/>
    <w:rsid w:val="007D7E61"/>
    <w:rsid w:val="00845DD1"/>
    <w:rsid w:val="00847321"/>
    <w:rsid w:val="00862A8A"/>
    <w:rsid w:val="0086337D"/>
    <w:rsid w:val="00886E22"/>
    <w:rsid w:val="008D446C"/>
    <w:rsid w:val="0090323B"/>
    <w:rsid w:val="00953C55"/>
    <w:rsid w:val="00955DEA"/>
    <w:rsid w:val="0096500D"/>
    <w:rsid w:val="00977B15"/>
    <w:rsid w:val="00A07C85"/>
    <w:rsid w:val="00A129C4"/>
    <w:rsid w:val="00A21EF6"/>
    <w:rsid w:val="00A34D9A"/>
    <w:rsid w:val="00AC2E4A"/>
    <w:rsid w:val="00AD3757"/>
    <w:rsid w:val="00B73CC2"/>
    <w:rsid w:val="00B97529"/>
    <w:rsid w:val="00BA748D"/>
    <w:rsid w:val="00BB1B38"/>
    <w:rsid w:val="00BC0A9D"/>
    <w:rsid w:val="00BE721F"/>
    <w:rsid w:val="00C50B34"/>
    <w:rsid w:val="00DF6239"/>
    <w:rsid w:val="00E5734C"/>
    <w:rsid w:val="00EA07FE"/>
    <w:rsid w:val="00EC5EE9"/>
    <w:rsid w:val="00F46AAE"/>
    <w:rsid w:val="00FA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DD1"/>
  </w:style>
  <w:style w:type="paragraph" w:styleId="a8">
    <w:name w:val="footer"/>
    <w:basedOn w:val="a"/>
    <w:link w:val="a9"/>
    <w:uiPriority w:val="99"/>
    <w:semiHidden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DD1"/>
  </w:style>
  <w:style w:type="character" w:customStyle="1" w:styleId="aa">
    <w:name w:val="Цветовое выделение"/>
    <w:uiPriority w:val="99"/>
    <w:rsid w:val="005D653C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5D65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392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29F-CFE6-4823-AF64-7A2C250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2013-09-26T08:51:00Z</cp:lastPrinted>
  <dcterms:created xsi:type="dcterms:W3CDTF">2013-09-24T04:51:00Z</dcterms:created>
  <dcterms:modified xsi:type="dcterms:W3CDTF">2014-03-14T07:26:00Z</dcterms:modified>
</cp:coreProperties>
</file>