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wmf" ContentType="image/x-wmf"/>
  <Override PartName="/word/media/image5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embeddings/oleObject6.bin" ContentType="application/vnd.openxmlformats-officedocument.oleObject"/>
  <Override PartName="/word/embeddings/oleObject5.bin" ContentType="application/vnd.openxmlformats-officedocument.oleObject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uppressAutoHyphens w:val="true"/>
        <w:jc w:val="center"/>
        <w:rPr>
          <w:sz w:val="32"/>
        </w:rPr>
      </w:pPr>
      <w:r>
        <w:rPr>
          <w:sz w:val="32"/>
        </w:rPr>
        <w:t xml:space="preserve">АНАЛИТИЧЕСКАЯ ЗАПИСКА </w:t>
      </w:r>
    </w:p>
    <w:p>
      <w:pPr>
        <w:pStyle w:val="1"/>
        <w:numPr>
          <w:ilvl w:val="0"/>
          <w:numId w:val="1"/>
        </w:numPr>
        <w:suppressAutoHyphens w:val="true"/>
        <w:jc w:val="center"/>
        <w:rPr>
          <w:i/>
          <w:i/>
          <w:sz w:val="32"/>
        </w:rPr>
      </w:pPr>
      <w:r>
        <w:rPr>
          <w:i/>
          <w:sz w:val="32"/>
        </w:rPr>
        <w:t>об итогах работы отдела ЗАГС</w:t>
      </w:r>
    </w:p>
    <w:p>
      <w:pPr>
        <w:pStyle w:val="1"/>
        <w:numPr>
          <w:ilvl w:val="0"/>
          <w:numId w:val="1"/>
        </w:numPr>
        <w:suppressAutoHyphens w:val="true"/>
        <w:jc w:val="center"/>
        <w:rPr>
          <w:i/>
          <w:i/>
          <w:sz w:val="32"/>
        </w:rPr>
      </w:pPr>
      <w:r>
        <w:rPr>
          <w:i/>
          <w:sz w:val="32"/>
        </w:rPr>
        <w:t>администрации Кунгурского муниципального района</w:t>
      </w:r>
    </w:p>
    <w:p>
      <w:pPr>
        <w:pStyle w:val="Normal"/>
        <w:suppressAutoHyphens w:val="true"/>
        <w:jc w:val="center"/>
        <w:rPr>
          <w:i/>
          <w:i/>
          <w:sz w:val="32"/>
        </w:rPr>
      </w:pPr>
      <w:r>
        <w:rPr>
          <w:i/>
          <w:sz w:val="32"/>
        </w:rPr>
        <w:t>за 2015 год</w:t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sz w:val="28"/>
        </w:rPr>
        <w:tab/>
      </w:r>
      <w:r>
        <w:rPr>
          <w:b w:val="false"/>
          <w:sz w:val="28"/>
        </w:rPr>
        <w:t>Отдел записи актов гражданского состояния администрации Кунгурского муниципального района в соответствии с Федеральным законом от 15.11.1997г. № 143-ФЗ «Об актах гражданского состояния», регистрирует следующие виды актов гражданского состояния: рождение, заключение и расторжение брака, усыновление (удочерение), установление отцовства, перемену имени и смерть.</w:t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ab/>
        <w:t>За 2015 год специалистами отдела зарегистрировано 1799 первичных актов гражданского состояния (далее - АГС), что на 97 актов меньше, по сравнению с 2014 годом, когда АГС было – 1896 АГС.</w:t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ab/>
        <w:t>Динамика регистрации рождения, смертей, заключения и расторжения браков, установления отцовства, усыновления, перемены «Имени» в 2015,2014 годах выглядит следующим образом:</w:t>
      </w:r>
    </w:p>
    <w:tbl>
      <w:tblPr>
        <w:tblW w:w="989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61"/>
        <w:gridCol w:w="1843"/>
        <w:gridCol w:w="2126"/>
        <w:gridCol w:w="2169"/>
      </w:tblGrid>
      <w:tr>
        <w:trPr>
          <w:trHeight w:val="45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b w:val="false"/>
                <w:sz w:val="26"/>
                <w:szCs w:val="26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b w:val="false"/>
                <w:sz w:val="26"/>
                <w:szCs w:val="26"/>
              </w:rPr>
              <w:t>2014 г.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Зарегистрировано рождений: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586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592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-6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мальчиков </w:t>
            </w:r>
          </w:p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девочек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277</w:t>
            </w:r>
          </w:p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304</w:t>
            </w:r>
          </w:p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288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-27</w:t>
            </w:r>
          </w:p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21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мертворожденные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+1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У несовершеннолетних матерей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-1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У несовершеннолетних отцов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+1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Дети о/м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91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+10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С установлением отцовства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-8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В браке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393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401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-8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Количество двоен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-2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Зарегистрировано заключений брака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325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-70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В т.ч. со снижением месячного срока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104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-30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Зарегистрировано расторжений брака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168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-21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Зарегистрировано установлений отцовства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155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-5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Зарегистрировано усыновлений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+6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Зарегистрировано </w:t>
            </w:r>
          </w:p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перемены «Имени».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-1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Зарегистрировано смертей: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635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635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346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+1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287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+1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Неустановленный пол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-2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В том числе дети до 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+8</w:t>
            </w:r>
          </w:p>
        </w:tc>
      </w:tr>
      <w:tr>
        <w:trPr>
          <w:trHeight w:val="170" w:hRule="atLeast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смерти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заболевания (в т.ч.)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553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531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+22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Сердечно-сосудистые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324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-35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79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+24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туберкулез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-4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старость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35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+21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Несчастный случай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53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-5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убийство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-1</w:t>
            </w:r>
          </w:p>
        </w:tc>
      </w:tr>
      <w:tr>
        <w:trPr>
          <w:trHeight w:val="284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самоубийство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-1</w:t>
            </w:r>
          </w:p>
        </w:tc>
      </w:tr>
      <w:tr>
        <w:trPr>
          <w:trHeight w:val="397" w:hRule="atLeast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род смерти не установлен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-14</w:t>
            </w:r>
          </w:p>
        </w:tc>
      </w:tr>
    </w:tbl>
    <w:p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jc w:val="center"/>
        <w:rPr/>
      </w:pPr>
      <w:r>
        <w:rPr>
          <w:b w:val="false"/>
          <w:sz w:val="28"/>
        </w:rPr>
        <w:t xml:space="preserve">Зарегистрировано АГС </w:t>
      </w:r>
    </w:p>
    <w:p>
      <w:pPr>
        <w:pStyle w:val="Normal"/>
        <w:jc w:val="center"/>
        <w:rPr/>
      </w:pPr>
      <w:r>
        <w:rPr>
          <w:b w:val="false"/>
          <w:sz w:val="28"/>
        </w:rPr>
        <w:t>в разрезе сельских поселений в 2015 году (в 2014 году)</w:t>
      </w:r>
    </w:p>
    <w:p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tbl>
      <w:tblPr>
        <w:tblW w:w="10358" w:type="dxa"/>
        <w:jc w:val="left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2"/>
        <w:gridCol w:w="1511"/>
        <w:gridCol w:w="1134"/>
        <w:gridCol w:w="992"/>
        <w:gridCol w:w="993"/>
        <w:gridCol w:w="992"/>
        <w:gridCol w:w="992"/>
        <w:gridCol w:w="1192"/>
      </w:tblGrid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Наименование сельского поселения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а/з о рождении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а/з о смерти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а/з о закл. брака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а/з о раст. брака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а/з об уст. отц.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а/з об усын. (удоч)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а/з о перемене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jc w:val="center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  <w:t>Бырминское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5(14)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23(27)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10(17)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4(6)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1(0)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1"/>
              <w:numPr>
                <w:ilvl w:val="0"/>
                <w:numId w:val="1"/>
              </w:numPr>
              <w:jc w:val="center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  <w:t>Голдыревское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35(28)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40(22)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10(11)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6(8)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10(11)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2(0)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Ергачинское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29(18)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26(38)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8(10)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10(2)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13(3)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1(1)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Зарубинское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28(32)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25(35)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15(16)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7(6)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5(12)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Калининское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23(31)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50(56)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17(18)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4(12)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4(8)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0(2)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Комсомольское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55(59)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38(40)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16(19)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13(9)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19(13)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1(0)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Кыласовское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24(26)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36(35)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8(11)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6(13)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8(8)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1(0)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Ленское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41(48)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33(38)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27(15)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15(8)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9(10)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1(2)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Мазунинское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19(14)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19(24)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7(6)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5(0)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7(4)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0(1)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Моховское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37(37)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30(41)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16(32)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5(15)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9(10)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3(0)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1(1)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Насадское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7(6)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14(14)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3(4)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2(3)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1(0)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Неволинское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31(37)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38(29)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16(22)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3(20)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6(10)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0(1)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Плехановское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53(41)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44(33)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18(24)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17(10)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8(8)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0(1)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1(4)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Сергинское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26(23)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50(31)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9(12)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5(7)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7(4)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1(2)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Тихановское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19(32)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8(23)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8(11)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4(5)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10(5)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0(1)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Троельжанское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31(26)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29(29)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13(13)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5(11)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Усть – Турское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30(29)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34(33)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6(7)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6(4)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11(9)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4(1)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Филипповское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45(54)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53(50)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17(24)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14(17)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13(17)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1(1)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2(1)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Шадейское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48(37)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26(28)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11(19)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9(7)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4(7)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1(0)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Отдел ЗАГС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19(9)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20(34)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8(7)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4(2)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0(0)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</w:rPr>
              <w:t>0(1)</w:t>
            </w:r>
          </w:p>
        </w:tc>
      </w:tr>
      <w:tr>
        <w:trPr>
          <w:trHeight w:val="567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Итого: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586(592)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635</w:t>
            </w:r>
          </w:p>
          <w:p>
            <w:pPr>
              <w:pStyle w:val="Normal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(635)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255</w:t>
            </w:r>
          </w:p>
          <w:p>
            <w:pPr>
              <w:pStyle w:val="Normal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(325)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147</w:t>
            </w:r>
          </w:p>
          <w:p>
            <w:pPr>
              <w:pStyle w:val="Normal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(168)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150</w:t>
            </w:r>
          </w:p>
          <w:p>
            <w:pPr>
              <w:pStyle w:val="Normal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(155)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8(2)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18(19)</w:t>
            </w:r>
          </w:p>
        </w:tc>
      </w:tr>
    </w:tbl>
    <w:p>
      <w:pPr>
        <w:pStyle w:val="Normal"/>
        <w:suppressAutoHyphens w:val="true"/>
        <w:spacing w:lineRule="auto" w:line="276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uppressAutoHyphens w:val="true"/>
        <w:spacing w:lineRule="auto" w:line="276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b w:val="false"/>
          <w:sz w:val="28"/>
          <w:szCs w:val="28"/>
        </w:rPr>
        <w:t xml:space="preserve">Зарегистрировано АГС о рождении </w:t>
      </w:r>
    </w:p>
    <w:p>
      <w:pPr>
        <w:pStyle w:val="Normal"/>
        <w:suppressAutoHyphens w:val="true"/>
        <w:spacing w:lineRule="auto" w:line="276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за 2015 год (2014 год), в разрезе сельских поселений</w:t>
      </w:r>
    </w:p>
    <w:p>
      <w:pPr>
        <w:pStyle w:val="Normal"/>
        <w:suppressAutoHyphens w:val="true"/>
        <w:spacing w:lineRule="auto" w:line="276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object>
          <v:shape id="ole_rId2" style="width:502.35pt;height:305.1pt" o:ole="">
            <v:imagedata r:id="rId3" o:title=""/>
          </v:shape>
          <o:OLEObject Type="Embed" ProgID="" ShapeID="ole_rId2" DrawAspect="Content" ObjectID="_330092645" r:id="rId2"/>
        </w:object>
      </w:r>
      <w:r>
        <w:rPr>
          <w:b w:val="false"/>
          <w:sz w:val="28"/>
        </w:rPr>
        <w:tab/>
      </w:r>
      <w:r>
        <w:br w:type="page"/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b w:val="false"/>
          <w:sz w:val="28"/>
          <w:szCs w:val="28"/>
        </w:rPr>
        <w:t xml:space="preserve">Зарегистрировано АГС о смерти </w:t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b w:val="false"/>
          <w:sz w:val="28"/>
          <w:szCs w:val="28"/>
        </w:rPr>
        <w:t>за 2015 год (2014 год), в разрезе сельских поселений</w:t>
      </w:r>
    </w:p>
    <w:p>
      <w:pPr>
        <w:pStyle w:val="Normal"/>
        <w:suppressAutoHyphens w:val="true"/>
        <w:ind w:firstLine="72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object>
          <v:shape id="ole_rId4" style="width:467.65pt;height:280.7pt" o:ole="">
            <v:imagedata r:id="rId5" o:title=""/>
          </v:shape>
          <o:OLEObject Type="Embed" ProgID="" ShapeID="ole_rId4" DrawAspect="Content" ObjectID="_662158279" r:id="rId4"/>
        </w:object>
      </w:r>
    </w:p>
    <w:p>
      <w:pPr>
        <w:pStyle w:val="Normal"/>
        <w:suppressAutoHyphens w:val="true"/>
        <w:ind w:firstLine="720"/>
        <w:jc w:val="center"/>
        <w:rPr>
          <w:b w:val="false"/>
          <w:b w:val="false"/>
          <w:sz w:val="28"/>
        </w:rPr>
      </w:pPr>
      <w:r>
        <w:rPr>
          <w:sz w:val="28"/>
        </w:rPr>
        <w:t>Причины наступления смерти.</w:t>
      </w:r>
    </w:p>
    <w:p>
      <w:pPr>
        <w:pStyle w:val="Normal"/>
        <w:suppressAutoHyphens w:val="true"/>
        <w:ind w:firstLine="720"/>
        <w:jc w:val="center"/>
        <w:rPr>
          <w:b w:val="false"/>
          <w:b w:val="false"/>
          <w:sz w:val="28"/>
        </w:rPr>
      </w:pPr>
      <w:r>
        <w:rPr>
          <w:b w:val="false"/>
          <w:sz w:val="28"/>
        </w:rPr>
        <w:t>2015 год (2014 год)</w:t>
      </w:r>
    </w:p>
    <w:p>
      <w:pPr>
        <w:pStyle w:val="Normal"/>
        <w:suppressAutoHyphens w:val="true"/>
        <w:jc w:val="both"/>
        <w:rPr/>
      </w:pPr>
      <w:r>
        <w:rPr>
          <w:b w:val="false"/>
          <w:sz w:val="28"/>
        </w:rPr>
        <w:object>
          <v:shape id="ole_rId6" style="width:488.45pt;height:315.6pt" o:ole="">
            <v:imagedata r:id="rId7" o:title=""/>
          </v:shape>
          <o:OLEObject Type="Embed" ProgID="" ShapeID="ole_rId6" DrawAspect="Content" ObjectID="_831177220" r:id="rId6"/>
        </w:object>
      </w:r>
      <w:r>
        <w:rPr>
          <w:b w:val="false"/>
          <w:sz w:val="28"/>
        </w:rPr>
        <w:tab/>
      </w:r>
      <w:r>
        <w:rPr>
          <w:b w:val="false"/>
          <w:i/>
          <w:sz w:val="28"/>
        </w:rPr>
        <w:t>(Примечание: внутренний круг диаграммы-2014 г, внешний круг диаграммы – 2015 г.)</w:t>
      </w:r>
    </w:p>
    <w:p>
      <w:pPr>
        <w:pStyle w:val="Normal"/>
        <w:suppressAutoHyphens w:val="true"/>
        <w:jc w:val="both"/>
        <w:rPr>
          <w:b w:val="false"/>
          <w:b w:val="false"/>
          <w:i/>
          <w:i/>
          <w:sz w:val="28"/>
        </w:rPr>
      </w:pPr>
      <w:r>
        <w:rPr>
          <w:b w:val="false"/>
          <w:i/>
          <w:sz w:val="28"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b w:val="false"/>
          <w:sz w:val="28"/>
          <w:szCs w:val="28"/>
        </w:rPr>
        <w:t xml:space="preserve">Зарегистрировано АГС о заключении брака </w:t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b w:val="false"/>
          <w:sz w:val="28"/>
          <w:szCs w:val="28"/>
        </w:rPr>
        <w:t>за 2015 год (2014 год), в разрезе сельских поселений</w:t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object>
          <v:shape id="ole_rId8" style="width:502.35pt;height:302.35pt" o:ole="">
            <v:imagedata r:id="rId9" o:title=""/>
          </v:shape>
          <o:OLEObject Type="Embed" ProgID="" ShapeID="ole_rId8" DrawAspect="Content" ObjectID="_1452816879" r:id="rId8"/>
        </w:object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b w:val="false"/>
          <w:sz w:val="28"/>
          <w:szCs w:val="28"/>
        </w:rPr>
        <w:t xml:space="preserve">Зарегистрировано АГС о расторжении брака </w:t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b w:val="false"/>
          <w:sz w:val="28"/>
          <w:szCs w:val="28"/>
        </w:rPr>
        <w:t>за 2015 год (2014 год), в разрезе сельских поселений</w:t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object>
          <v:shape id="ole_rId10" style="width:467.65pt;height:281.1pt" o:ole="">
            <v:imagedata r:id="rId11" o:title=""/>
          </v:shape>
          <o:OLEObject Type="Embed" ProgID="" ShapeID="ole_rId10" DrawAspect="Content" ObjectID="_1337081225" r:id="rId10"/>
        </w:object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ab/>
      </w:r>
    </w:p>
    <w:p>
      <w:pPr>
        <w:pStyle w:val="Normal"/>
        <w:suppressAutoHyphens w:val="true"/>
        <w:ind w:firstLine="720"/>
        <w:jc w:val="both"/>
        <w:rPr/>
      </w:pPr>
      <w:r>
        <w:rPr>
          <w:b w:val="false"/>
          <w:sz w:val="28"/>
        </w:rPr>
        <w:t>Количество зарегистрированных</w:t>
      </w:r>
      <w:r>
        <w:rPr>
          <w:sz w:val="28"/>
        </w:rPr>
        <w:t xml:space="preserve"> рождений </w:t>
      </w:r>
      <w:r>
        <w:rPr>
          <w:b w:val="false"/>
          <w:sz w:val="28"/>
        </w:rPr>
        <w:t xml:space="preserve">и количество зарегистрированных </w:t>
      </w:r>
      <w:r>
        <w:rPr>
          <w:sz w:val="28"/>
        </w:rPr>
        <w:t>смертей</w:t>
      </w:r>
      <w:r>
        <w:rPr>
          <w:b w:val="false"/>
          <w:sz w:val="28"/>
        </w:rPr>
        <w:t xml:space="preserve"> в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</w:rPr>
        <w:t>2015 году:</w:t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object>
          <v:shape id="ole_rId12" style="width:467.65pt;height:281.1pt" o:ole="">
            <v:imagedata r:id="rId13" o:title=""/>
          </v:shape>
          <o:OLEObject Type="Embed" ProgID="" ShapeID="ole_rId12" DrawAspect="Content" ObjectID="_8910133" r:id="rId12"/>
        </w:object>
      </w:r>
    </w:p>
    <w:p>
      <w:pPr>
        <w:pStyle w:val="Normal"/>
        <w:suppressAutoHyphens w:val="true"/>
        <w:jc w:val="both"/>
        <w:rPr/>
      </w:pPr>
      <w:r>
        <w:rPr>
          <w:b w:val="false"/>
          <w:sz w:val="28"/>
        </w:rPr>
        <w:tab/>
        <w:t>В 2015 году специалистами отдела ЗАГС Кунгурского муниципального района совершено 3692 юридически значимых действия, что на 645</w:t>
      </w:r>
      <w:r>
        <w:rPr>
          <w:b w:val="false"/>
          <w:color w:val="FF0000"/>
          <w:sz w:val="28"/>
        </w:rPr>
        <w:t xml:space="preserve"> </w:t>
      </w:r>
      <w:r>
        <w:rPr>
          <w:b w:val="false"/>
          <w:sz w:val="28"/>
        </w:rPr>
        <w:t>меньше, чем в 2014 году. В количество юридически значимых действий входит следующее: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suppressAutoHyphens w:val="true"/>
        <w:ind w:left="0" w:firstLine="698"/>
        <w:jc w:val="both"/>
        <w:rPr/>
      </w:pPr>
      <w:r>
        <w:rPr>
          <w:i/>
          <w:sz w:val="28"/>
        </w:rPr>
        <w:t>Рассмотрение заявлений о внесении исправлений и (или) изменений в записи актов гражданского состояния</w:t>
      </w:r>
      <w:r>
        <w:rPr>
          <w:b w:val="false"/>
          <w:sz w:val="28"/>
        </w:rPr>
        <w:t>. Рассмотрено 218 заявлений, за АППГ – 293 заявления, что на 75 заявлений меньше. Причинами обращений за внесением исправлений  (изменений) по прежнему являются неправильные или неполные сведения, орфографические ошибки, допущенные при оформлении актовых записей, а также дополнение сведениями актовые записи о рождении.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suppressAutoHyphens w:val="true"/>
        <w:ind w:left="0" w:firstLine="720"/>
        <w:jc w:val="both"/>
        <w:rPr/>
      </w:pPr>
      <w:r>
        <w:rPr>
          <w:i/>
          <w:sz w:val="28"/>
        </w:rPr>
        <w:t>Выдача повторных свидетельств и справок о государственной регистрации актов гражданского состояния</w:t>
      </w:r>
      <w:r>
        <w:rPr>
          <w:b w:val="false"/>
          <w:sz w:val="28"/>
        </w:rPr>
        <w:t>. Было выдано:</w:t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повторных свидетельств - 1105 (АППГ – 1386)</w:t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различных справок – 1822 (АППГ – 1979).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</w:tabs>
        <w:suppressAutoHyphens w:val="true"/>
        <w:ind w:left="0" w:firstLine="698"/>
        <w:jc w:val="both"/>
        <w:rPr/>
      </w:pPr>
      <w:r>
        <w:rPr>
          <w:b w:val="false"/>
          <w:sz w:val="28"/>
        </w:rPr>
        <w:t>Исполненные извещения и заключения о внесении исправлений и изменений в записи актов гражданского состояния, поступивших из органов ЗАГС Российской Федерации и иностранных государств – 211 (АППГ – 264).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</w:tabs>
        <w:suppressAutoHyphens w:val="true"/>
        <w:ind w:left="0" w:firstLine="720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Рассмотрение обращений граждан об истребовании документов о государственной регистрации актов гражданского состояния с территорий иностранных государств – 6 (АППГ – 7).</w:t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ab/>
      </w:r>
    </w:p>
    <w:p>
      <w:pPr>
        <w:pStyle w:val="Normal"/>
        <w:suppressAutoHyphens w:val="true"/>
        <w:ind w:firstLine="720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В отделе ЗАГС администрации Кунгурского муниципального района производится актуализация актовых записей по всем видам. Электронный архив данных, хранящийся в отделе ЗАГС сверяется с бумажными носителями, и вносятся все имеющиеся в бумажной актовой записи сведения. Ранее при внесении актовых записей в электронный архив не требовалось внесение всех сведений, внесению подлежали только сведения необходимые для внесения в свидетельства. В 2015 году подписано при помощи ЭЦП – 280167 актовых записей.</w:t>
      </w:r>
    </w:p>
    <w:p>
      <w:pPr>
        <w:pStyle w:val="Normal"/>
        <w:suppressAutoHyphens w:val="true"/>
        <w:ind w:firstLine="720"/>
        <w:jc w:val="both"/>
        <w:rPr/>
      </w:pPr>
      <w:r>
        <w:rPr>
          <w:b w:val="false"/>
          <w:sz w:val="28"/>
        </w:rPr>
        <w:t xml:space="preserve">Специалисты отдела  ежедневно занимаются разъяснением семейного законодательства – ФЗ «Об актах гражданского состояния» и «Семейного кодекса РФ» при личном обращении граждан, организаций, по средствам телефонной связи и электронных писем. Сведения о демографии района ежемесячно публикуются в газетах «Искра», «Новости Кунгурского края», ежеквартально демографические справки с разбивкой по сельским поселениям высылаются главам сельских поселений Кунгурского муниципального района. Кроме того в целях разъяснения законодательства РФ в газетах «Новости Кунгурского края» и «Искра» была размещена информация о порядке и сроках регистрации фактов смерти. В эфире новостей «КрайТВ» было рассказано о порядке и сроках регистрации отдельных видов актов гражданского состояния». </w:t>
      </w:r>
    </w:p>
    <w:p>
      <w:pPr>
        <w:pStyle w:val="Normal"/>
        <w:suppressAutoHyphens w:val="true"/>
        <w:ind w:firstLine="720"/>
        <w:jc w:val="both"/>
        <w:rPr/>
      </w:pPr>
      <w:r>
        <w:rPr>
          <w:b w:val="false"/>
          <w:sz w:val="28"/>
        </w:rPr>
        <w:t>28 марта 2015 года было принято участие в муниципальной конференции отцов с докладом «</w:t>
      </w:r>
      <w:r>
        <w:rPr>
          <w:b w:val="false"/>
          <w:bCs/>
          <w:sz w:val="28"/>
        </w:rPr>
        <w:t>Любовь, соединяющая сердца, образует семьи».</w:t>
      </w:r>
    </w:p>
    <w:p>
      <w:pPr>
        <w:pStyle w:val="Normal"/>
        <w:suppressAutoHyphens w:val="true"/>
        <w:ind w:firstLine="720"/>
        <w:jc w:val="both"/>
        <w:rPr>
          <w:b w:val="false"/>
          <w:b w:val="false"/>
          <w:bCs/>
          <w:sz w:val="28"/>
        </w:rPr>
      </w:pPr>
      <w:r>
        <w:rPr>
          <w:b w:val="false"/>
          <w:bCs/>
          <w:sz w:val="28"/>
        </w:rPr>
        <w:t xml:space="preserve">С 27 апреля 2015 года по 08 мая 2015 года, в честь 70-летия победы в ВОВ, посетителям отдела ЗАГС вручались георгиевские ленты. </w:t>
      </w:r>
    </w:p>
    <w:p>
      <w:pPr>
        <w:pStyle w:val="Normal"/>
        <w:suppressAutoHyphens w:val="true"/>
        <w:ind w:firstLine="720"/>
        <w:jc w:val="both"/>
        <w:rPr>
          <w:b w:val="false"/>
          <w:b w:val="false"/>
          <w:bCs/>
          <w:sz w:val="28"/>
        </w:rPr>
      </w:pPr>
      <w:r>
        <w:rPr>
          <w:b w:val="false"/>
          <w:bCs/>
          <w:sz w:val="28"/>
        </w:rPr>
        <w:t>1 июня 2015 года, в день защиты детей, всем семьям, обратившимся за регистрацией рождения ребенка, вручались памятные подарки.</w:t>
      </w:r>
    </w:p>
    <w:p>
      <w:pPr>
        <w:pStyle w:val="Normal"/>
        <w:suppressAutoHyphens w:val="true"/>
        <w:ind w:firstLine="720"/>
        <w:jc w:val="both"/>
        <w:rPr>
          <w:b w:val="false"/>
          <w:b w:val="false"/>
          <w:bCs/>
          <w:sz w:val="28"/>
        </w:rPr>
      </w:pPr>
      <w:r>
        <w:rPr>
          <w:b w:val="false"/>
          <w:bCs/>
          <w:sz w:val="28"/>
        </w:rPr>
        <w:t>11 июня 2015 года, ко дню России, было принято участие в поздравлении юных жителей Кунгурского района с получением первых паспортов.</w:t>
      </w:r>
    </w:p>
    <w:p>
      <w:pPr>
        <w:pStyle w:val="Normal"/>
        <w:suppressAutoHyphens w:val="true"/>
        <w:ind w:firstLine="72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08 июля 2015 года в день семьи, любви и верности было проведено поздравление семейной пары с 10-летием семейной жизни. (розовой свадьбой).</w:t>
      </w:r>
    </w:p>
    <w:p>
      <w:pPr>
        <w:pStyle w:val="Normal"/>
        <w:suppressAutoHyphens w:val="true"/>
        <w:ind w:firstLine="720"/>
        <w:jc w:val="both"/>
        <w:rPr>
          <w:b w:val="false"/>
          <w:b w:val="false"/>
          <w:sz w:val="28"/>
          <w:szCs w:val="28"/>
        </w:rPr>
      </w:pPr>
      <w:bookmarkStart w:id="0" w:name="_GoBack"/>
      <w:bookmarkEnd w:id="0"/>
      <w:r>
        <w:rPr>
          <w:b w:val="false"/>
          <w:sz w:val="28"/>
          <w:szCs w:val="28"/>
        </w:rPr>
        <w:t>01 августа 2015 года, в рамках празднования дня села Неволино, состоялось чествование 14 семейных пар с юбилейными датами регистрации брака.</w:t>
      </w:r>
    </w:p>
    <w:p>
      <w:pPr>
        <w:pStyle w:val="Normal"/>
        <w:suppressAutoHyphens w:val="true"/>
        <w:ind w:firstLine="72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22 августа 2015 года, в рамках празднования дня села Ергач, состоялось чествование 14 семейных пар с юбилейными датами регистрации брака.</w:t>
      </w:r>
    </w:p>
    <w:p>
      <w:pPr>
        <w:pStyle w:val="Normal"/>
        <w:suppressAutoHyphens w:val="true"/>
        <w:ind w:firstLine="720"/>
        <w:jc w:val="both"/>
        <w:rPr/>
      </w:pPr>
      <w:r>
        <w:rPr>
          <w:b w:val="false"/>
          <w:sz w:val="28"/>
          <w:szCs w:val="28"/>
        </w:rPr>
        <w:t>26 сентября 2015 года, в зале торжественных регистраций отдела ЗАГС, проведена юбилейная регистрация розовой свадьбы, посвященная поздравлению семейной пары отметившей 10-летие семейной жизни.</w:t>
      </w:r>
    </w:p>
    <w:p>
      <w:pPr>
        <w:pStyle w:val="Normal"/>
        <w:suppressAutoHyphens w:val="true"/>
        <w:jc w:val="both"/>
        <w:rPr>
          <w:b w:val="false"/>
          <w:b w:val="false"/>
          <w:i/>
          <w:i/>
          <w:sz w:val="28"/>
          <w:szCs w:val="28"/>
        </w:rPr>
      </w:pPr>
      <w:r>
        <w:rPr>
          <w:b w:val="false"/>
          <w:i/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01 октября 2015 года, в рамках поздравления ветеранов в п. Ергач, проведены юбилейные регистрации брака десяти супружеских пар, отметивших 40 и 45-тилетие супружеской жизни.</w:t>
      </w:r>
    </w:p>
    <w:p>
      <w:pPr>
        <w:pStyle w:val="Normal"/>
        <w:suppressAutoHyphens w:val="true"/>
        <w:ind w:firstLine="72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 w:val="false"/>
          <w:sz w:val="28"/>
          <w:szCs w:val="28"/>
        </w:rPr>
        <w:t>25 ноября в Доме культуры Ленского сельского поселения, ко дню матери, отделом ЗАГС были проведены 2 юбилейные регистрации брака. Семейным парам были вручены юбилейные свидетельства о регистрации брака и от администрации Кунгурского муниципального района памятные подарки.</w:t>
      </w:r>
    </w:p>
    <w:p>
      <w:pPr>
        <w:pStyle w:val="Normal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 w:val="false"/>
          <w:sz w:val="28"/>
          <w:szCs w:val="28"/>
        </w:rPr>
        <w:t xml:space="preserve">27 ноября и 30 ноября 2015 года всем мамам, посетившим отдел ЗАГС, вручались поздравительные открытки и памятные подарки (ко дню матери). </w:t>
      </w:r>
    </w:p>
    <w:p>
      <w:pPr>
        <w:pStyle w:val="Normal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 w:val="false"/>
          <w:sz w:val="28"/>
          <w:szCs w:val="28"/>
        </w:rPr>
        <w:t>28 ноября на семейной конференции Кунгурского муниципального района, организованной Управлением образования администрации Кунгурского муниципального района, отдел ЗАГС чествовал две семейные пары, которые в 2015 году встретили 10 и 20-летие семейной жизни. Обеим семейным парам были вручены юбилейные свидетельства о регистрации брака, поздравительные открытки и цветы.</w:t>
      </w:r>
    </w:p>
    <w:p>
      <w:pPr>
        <w:pStyle w:val="Normal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 w:val="false"/>
          <w:sz w:val="28"/>
          <w:szCs w:val="28"/>
        </w:rPr>
        <w:t>28 ноября состоялось чествование семейной пары, отметившей в преддверии дня матери 20-летие семейной жизни. Поздравление было проведено по месту жительства юбиляров.</w:t>
      </w:r>
    </w:p>
    <w:p>
      <w:pPr>
        <w:pStyle w:val="Normal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12 декабря, в отделе ЗАГС была проведена Никелевая свадьба в торжественной форме. 12,5 лет совместной семейной жизни. Супругам было вручено юбилейное свидетельство, памятный подарок.</w:t>
      </w:r>
    </w:p>
    <w:p>
      <w:pPr>
        <w:pStyle w:val="Normal"/>
        <w:suppressAutoHyphens w:val="true"/>
        <w:ind w:firstLine="72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/>
      </w:pPr>
      <w:r>
        <w:rPr>
          <w:b w:val="false"/>
          <w:sz w:val="28"/>
        </w:rPr>
        <w:t xml:space="preserve">Кроме того специалистами отдела ведется большая работа с письменными обращениями граждан, учреждений и организаций. Так в 2015 году поступило и было исполнено 200 обращения от граждан (АППГ – 201), кроме того обработано 1395 единиц входящей корреспонденции (АППГ – 1599). </w:t>
      </w:r>
    </w:p>
    <w:p>
      <w:pPr>
        <w:pStyle w:val="Normal"/>
        <w:suppressAutoHyphens w:val="true"/>
        <w:ind w:firstLine="720"/>
        <w:jc w:val="both"/>
        <w:rPr/>
      </w:pPr>
      <w:r>
        <w:rPr>
          <w:b w:val="false"/>
          <w:sz w:val="28"/>
        </w:rPr>
        <w:t>Кроме того в 2015 году в отделе ЗАГС подготовлено 5 материалов по снижению брачного возраста, за АППГ – 16 материалов.</w:t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suppressAutoHyphens w:val="true"/>
        <w:jc w:val="both"/>
        <w:rPr/>
      </w:pPr>
      <w:r>
        <w:rPr>
          <w:b w:val="false"/>
          <w:sz w:val="28"/>
        </w:rPr>
        <w:t>«25» января 2016 г.</w:t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Начальник отдела                                 </w:t>
        <w:tab/>
        <w:tab/>
        <w:tab/>
        <w:t xml:space="preserve">               М.В. Зорихина</w:t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suppressAutoHyphens w:val="true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70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left"/>
      <w:pPr>
        <w:ind w:left="1440" w:hanging="720"/>
      </w:pPr>
      <w:rPr>
        <w:sz w:val="28"/>
        <w:b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b/>
      <w:color w:val="auto"/>
      <w:sz w:val="52"/>
      <w:szCs w:val="20"/>
      <w:lang w:val="ru-RU" w:bidi="ar-SA" w:eastAsia="zh-CN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sz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b w:val="false"/>
      <w:sz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b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/>
    <w:rPr>
      <w:sz w:val="28"/>
    </w:rPr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oleObject" Target="embeddings/oleObject6.bin"/><Relationship Id="rId13" Type="http://schemas.openxmlformats.org/officeDocument/2006/relationships/image" Target="media/image6.wmf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Application>LibreOffice/5.0.5.2$Linux_X86_64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2015-01-16T08:39:00Z</dcterms:created>
  <dc:creator>***</dc:creator>
  <dc:language>ru-RU</dc:language>
  <cp:lastModifiedBy>User</cp:lastModifiedBy>
  <cp:lastPrinted>2015-01-19T15:48:00Z</cp:lastPrinted>
  <dcterms:modified xsi:type="dcterms:W3CDTF">2016-01-25T12:41:00Z</dcterms:modified>
  <cp:revision>14</cp:revision>
  <dc:title>ИТОГИ  РАБОТЫ  ОТДЕЛА  ЗАГС  КУНГУРСКОГО РАЙОНА</dc:title>
</cp:coreProperties>
</file>