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6C" w:rsidRPr="002703E3" w:rsidRDefault="0027186C" w:rsidP="0027186C">
      <w:pPr>
        <w:ind w:left="9072"/>
        <w:rPr>
          <w:sz w:val="24"/>
          <w:szCs w:val="24"/>
        </w:rPr>
      </w:pPr>
      <w:r w:rsidRPr="002703E3">
        <w:rPr>
          <w:sz w:val="24"/>
          <w:szCs w:val="24"/>
        </w:rPr>
        <w:t xml:space="preserve">Приложение 2 </w:t>
      </w:r>
    </w:p>
    <w:p w:rsidR="0027186C" w:rsidRPr="002703E3" w:rsidRDefault="0027186C" w:rsidP="0027186C">
      <w:pPr>
        <w:ind w:left="9072"/>
        <w:rPr>
          <w:sz w:val="24"/>
          <w:szCs w:val="24"/>
        </w:rPr>
      </w:pPr>
      <w:r w:rsidRPr="002703E3">
        <w:rPr>
          <w:sz w:val="24"/>
          <w:szCs w:val="24"/>
        </w:rPr>
        <w:t>к решению Земского Собрания</w:t>
      </w:r>
    </w:p>
    <w:p w:rsidR="0027186C" w:rsidRPr="002703E3" w:rsidRDefault="0027186C" w:rsidP="0027186C">
      <w:pPr>
        <w:ind w:left="9072"/>
        <w:rPr>
          <w:sz w:val="24"/>
          <w:szCs w:val="24"/>
        </w:rPr>
      </w:pPr>
      <w:r w:rsidRPr="002703E3">
        <w:rPr>
          <w:sz w:val="24"/>
          <w:szCs w:val="24"/>
        </w:rPr>
        <w:t>Кунгурского муниципального района</w:t>
      </w:r>
    </w:p>
    <w:p w:rsidR="0027186C" w:rsidRPr="002703E3" w:rsidRDefault="0027186C" w:rsidP="0027186C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24.11.2016 № </w:t>
      </w:r>
      <w:r w:rsidRPr="00F5252D">
        <w:rPr>
          <w:sz w:val="24"/>
          <w:szCs w:val="24"/>
        </w:rPr>
        <w:t>372</w:t>
      </w:r>
    </w:p>
    <w:p w:rsidR="0027186C" w:rsidRPr="002703E3" w:rsidRDefault="0027186C" w:rsidP="0027186C">
      <w:pPr>
        <w:tabs>
          <w:tab w:val="left" w:pos="7938"/>
        </w:tabs>
        <w:ind w:left="9072"/>
        <w:jc w:val="both"/>
        <w:rPr>
          <w:bCs/>
          <w:sz w:val="24"/>
          <w:szCs w:val="24"/>
        </w:rPr>
      </w:pPr>
    </w:p>
    <w:p w:rsidR="0027186C" w:rsidRPr="002703E3" w:rsidRDefault="0027186C" w:rsidP="0027186C">
      <w:pPr>
        <w:tabs>
          <w:tab w:val="left" w:pos="7938"/>
        </w:tabs>
        <w:ind w:left="9072"/>
        <w:jc w:val="both"/>
        <w:rPr>
          <w:bCs/>
          <w:sz w:val="24"/>
          <w:szCs w:val="24"/>
        </w:rPr>
      </w:pPr>
      <w:r w:rsidRPr="002703E3">
        <w:rPr>
          <w:bCs/>
          <w:sz w:val="24"/>
          <w:szCs w:val="24"/>
        </w:rPr>
        <w:t xml:space="preserve">«Приложение 4 </w:t>
      </w:r>
    </w:p>
    <w:p w:rsidR="0027186C" w:rsidRPr="002703E3" w:rsidRDefault="0027186C" w:rsidP="0027186C">
      <w:pPr>
        <w:tabs>
          <w:tab w:val="left" w:pos="7938"/>
        </w:tabs>
        <w:ind w:left="9072"/>
        <w:jc w:val="both"/>
        <w:rPr>
          <w:sz w:val="24"/>
          <w:szCs w:val="24"/>
        </w:rPr>
      </w:pPr>
      <w:r w:rsidRPr="002703E3">
        <w:rPr>
          <w:bCs/>
          <w:sz w:val="24"/>
          <w:szCs w:val="24"/>
        </w:rPr>
        <w:t xml:space="preserve">к </w:t>
      </w:r>
      <w:r w:rsidRPr="002703E3">
        <w:rPr>
          <w:sz w:val="24"/>
          <w:szCs w:val="24"/>
        </w:rPr>
        <w:t>Программе социально-экономического развития муниципального образования «Кунгурский муниципальный район» на 2015-2020 годы, утвержденной</w:t>
      </w:r>
      <w:r w:rsidRPr="002703E3">
        <w:rPr>
          <w:bCs/>
          <w:kern w:val="32"/>
          <w:sz w:val="24"/>
          <w:szCs w:val="24"/>
        </w:rPr>
        <w:t xml:space="preserve"> решением Земского Собрания Кунгурского муниципального района</w:t>
      </w:r>
    </w:p>
    <w:p w:rsidR="0027186C" w:rsidRPr="002703E3" w:rsidRDefault="0027186C" w:rsidP="0027186C">
      <w:pPr>
        <w:keepNext/>
        <w:tabs>
          <w:tab w:val="left" w:pos="7938"/>
        </w:tabs>
        <w:ind w:left="9072"/>
        <w:jc w:val="both"/>
        <w:outlineLvl w:val="0"/>
        <w:rPr>
          <w:bCs/>
          <w:kern w:val="32"/>
          <w:sz w:val="24"/>
          <w:szCs w:val="24"/>
        </w:rPr>
      </w:pPr>
      <w:r w:rsidRPr="002703E3">
        <w:rPr>
          <w:bCs/>
          <w:kern w:val="32"/>
          <w:sz w:val="24"/>
          <w:szCs w:val="24"/>
        </w:rPr>
        <w:t>от 21.08.2014 г.  № 866</w:t>
      </w:r>
    </w:p>
    <w:p w:rsidR="0027186C" w:rsidRPr="002703E3" w:rsidRDefault="0027186C" w:rsidP="0027186C">
      <w:pPr>
        <w:spacing w:before="240"/>
        <w:jc w:val="center"/>
        <w:rPr>
          <w:b/>
          <w:sz w:val="24"/>
          <w:szCs w:val="24"/>
        </w:rPr>
      </w:pPr>
      <w:r w:rsidRPr="002703E3">
        <w:rPr>
          <w:b/>
          <w:sz w:val="24"/>
          <w:szCs w:val="24"/>
        </w:rPr>
        <w:t xml:space="preserve">Индикативный план реализации </w:t>
      </w:r>
    </w:p>
    <w:p w:rsidR="0027186C" w:rsidRPr="002703E3" w:rsidRDefault="0027186C" w:rsidP="0027186C">
      <w:pPr>
        <w:jc w:val="center"/>
        <w:rPr>
          <w:b/>
          <w:sz w:val="24"/>
          <w:szCs w:val="24"/>
        </w:rPr>
      </w:pPr>
      <w:r w:rsidRPr="002703E3">
        <w:rPr>
          <w:b/>
          <w:sz w:val="24"/>
          <w:szCs w:val="24"/>
        </w:rPr>
        <w:t xml:space="preserve">Программы социально-экономического развития муниципального образования </w:t>
      </w:r>
    </w:p>
    <w:p w:rsidR="0027186C" w:rsidRPr="002703E3" w:rsidRDefault="0027186C" w:rsidP="0027186C">
      <w:pPr>
        <w:jc w:val="center"/>
        <w:rPr>
          <w:b/>
          <w:sz w:val="24"/>
          <w:szCs w:val="24"/>
        </w:rPr>
      </w:pPr>
      <w:r w:rsidRPr="002703E3">
        <w:rPr>
          <w:b/>
          <w:sz w:val="24"/>
          <w:szCs w:val="24"/>
        </w:rPr>
        <w:t>«Кунгурский муниципальный район»</w:t>
      </w:r>
    </w:p>
    <w:p w:rsidR="0027186C" w:rsidRPr="002703E3" w:rsidRDefault="0027186C" w:rsidP="0027186C">
      <w:pPr>
        <w:jc w:val="center"/>
        <w:rPr>
          <w:b/>
          <w:sz w:val="24"/>
          <w:szCs w:val="24"/>
        </w:rPr>
      </w:pPr>
      <w:r w:rsidRPr="002703E3">
        <w:rPr>
          <w:b/>
          <w:sz w:val="24"/>
          <w:szCs w:val="24"/>
        </w:rPr>
        <w:t>на 2015-2020 годы</w:t>
      </w:r>
    </w:p>
    <w:tbl>
      <w:tblPr>
        <w:tblW w:w="5460" w:type="pct"/>
        <w:jc w:val="center"/>
        <w:tblInd w:w="12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520"/>
        <w:gridCol w:w="1149"/>
        <w:gridCol w:w="1082"/>
        <w:gridCol w:w="1262"/>
        <w:gridCol w:w="1111"/>
        <w:gridCol w:w="1111"/>
        <w:gridCol w:w="1111"/>
        <w:gridCol w:w="1111"/>
        <w:gridCol w:w="1049"/>
      </w:tblGrid>
      <w:tr w:rsidR="0027186C" w:rsidRPr="002703E3" w:rsidTr="00CB5450">
        <w:trPr>
          <w:trHeight w:val="486"/>
          <w:tblHeader/>
          <w:jc w:val="center"/>
        </w:trPr>
        <w:tc>
          <w:tcPr>
            <w:tcW w:w="197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ind w:left="-73"/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№ п/п</w:t>
            </w:r>
          </w:p>
        </w:tc>
        <w:tc>
          <w:tcPr>
            <w:tcW w:w="2020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Показатель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703E3">
                <w:rPr>
                  <w:sz w:val="24"/>
                  <w:szCs w:val="24"/>
                </w:rPr>
                <w:t>2013 г</w:t>
              </w:r>
            </w:smartTag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03E3">
                <w:rPr>
                  <w:sz w:val="24"/>
                  <w:szCs w:val="24"/>
                </w:rPr>
                <w:t>2014 г</w:t>
              </w:r>
            </w:smartTag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03E3">
                <w:rPr>
                  <w:sz w:val="24"/>
                  <w:szCs w:val="24"/>
                </w:rPr>
                <w:t>2015 г</w:t>
              </w:r>
            </w:smartTag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03E3">
                <w:rPr>
                  <w:sz w:val="24"/>
                  <w:szCs w:val="24"/>
                </w:rPr>
                <w:t>2016 г</w:t>
              </w:r>
            </w:smartTag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03E3">
                <w:rPr>
                  <w:sz w:val="24"/>
                  <w:szCs w:val="24"/>
                </w:rPr>
                <w:t>2017 г</w:t>
              </w:r>
            </w:smartTag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2018 г.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2019 г.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2020 г.</w:t>
            </w:r>
          </w:p>
        </w:tc>
      </w:tr>
      <w:tr w:rsidR="0027186C" w:rsidRPr="002703E3" w:rsidTr="00CB5450">
        <w:trPr>
          <w:trHeight w:val="119"/>
          <w:tblHeader/>
          <w:jc w:val="center"/>
        </w:trPr>
        <w:tc>
          <w:tcPr>
            <w:tcW w:w="197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ind w:left="-73"/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2020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</w:t>
            </w:r>
          </w:p>
        </w:tc>
      </w:tr>
      <w:tr w:rsidR="0027186C" w:rsidRPr="002703E3" w:rsidTr="00CB5450">
        <w:trPr>
          <w:trHeight w:val="208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</w:t>
            </w:r>
          </w:p>
        </w:tc>
        <w:tc>
          <w:tcPr>
            <w:tcW w:w="4803" w:type="pct"/>
            <w:gridSpan w:val="9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 «СОЦИАЛЬНАЯ СФЕРА»</w:t>
            </w:r>
          </w:p>
        </w:tc>
      </w:tr>
      <w:tr w:rsidR="0027186C" w:rsidRPr="002703E3" w:rsidTr="00CB5450">
        <w:trPr>
          <w:trHeight w:val="68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03" w:type="pct"/>
            <w:gridSpan w:val="9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1.1. Стабилизация численности населения района</w:t>
            </w:r>
          </w:p>
        </w:tc>
      </w:tr>
      <w:tr w:rsidR="0027186C" w:rsidRPr="002703E3" w:rsidTr="00CB5450">
        <w:trPr>
          <w:trHeight w:val="11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1.1.1. Задача – Сохранение уровня рождаемости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4.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1. Численность постоянного населения на начало года, чел.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43 096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43 088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43 042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42 986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42 964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42 955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42 951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42 951</w:t>
            </w:r>
          </w:p>
        </w:tc>
      </w:tr>
      <w:tr w:rsidR="0027186C" w:rsidRPr="002703E3" w:rsidTr="00CB5450">
        <w:trPr>
          <w:trHeight w:val="110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Default"/>
              <w:jc w:val="center"/>
              <w:rPr>
                <w:color w:val="auto"/>
              </w:rPr>
            </w:pPr>
            <w:r w:rsidRPr="002703E3">
              <w:rPr>
                <w:color w:val="auto"/>
              </w:rPr>
              <w:t>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2. Число родившихся за период с начала года, чел.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670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675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680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685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690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695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705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Default"/>
              <w:jc w:val="center"/>
              <w:rPr>
                <w:color w:val="auto"/>
              </w:rPr>
            </w:pPr>
            <w:r w:rsidRPr="002703E3">
              <w:rPr>
                <w:color w:val="auto"/>
              </w:rPr>
              <w:t>6.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3. Общее число умерших за период с начала года, чел.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pStyle w:val="Default"/>
              <w:jc w:val="center"/>
              <w:rPr>
                <w:b/>
                <w:color w:val="auto"/>
              </w:rPr>
            </w:pPr>
            <w:r w:rsidRPr="00C0549E">
              <w:rPr>
                <w:b/>
                <w:color w:val="auto"/>
              </w:rPr>
              <w:t>7.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1.1.2. Задача – Снижение младенческой и детской смертности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8.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 Число детей умерших в возрасте до 1 года, чел.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 xml:space="preserve">2. Коэффициент младенческой смертности (число умерших в возрасте до 1 года на 1000 родившихся живыми), промилле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13,2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10,1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8,6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7,1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1.1.3. Задача – Снижение смертности в трудоспособном возрасте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11.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1. Число умерших в трудоспособном возрасте, чел.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168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165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163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160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158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155</w:t>
            </w:r>
          </w:p>
        </w:tc>
      </w:tr>
      <w:tr w:rsidR="0027186C" w:rsidRPr="002703E3" w:rsidTr="00CB5450">
        <w:trPr>
          <w:trHeight w:val="144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Default"/>
              <w:jc w:val="center"/>
              <w:rPr>
                <w:color w:val="auto"/>
              </w:rPr>
            </w:pPr>
            <w:r w:rsidRPr="002703E3">
              <w:rPr>
                <w:color w:val="auto"/>
              </w:rPr>
              <w:t>12.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2. Смертность от болезней системы кровообращения в трудоспособном возрасте, случаев на 10 тыс. населения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10,2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9,9</w:t>
            </w:r>
          </w:p>
        </w:tc>
      </w:tr>
      <w:tr w:rsidR="0027186C" w:rsidRPr="002703E3" w:rsidTr="00CB5450">
        <w:trPr>
          <w:trHeight w:val="598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Default"/>
              <w:jc w:val="center"/>
              <w:rPr>
                <w:color w:val="auto"/>
              </w:rPr>
            </w:pPr>
            <w:r w:rsidRPr="002703E3">
              <w:rPr>
                <w:color w:val="auto"/>
              </w:rPr>
              <w:lastRenderedPageBreak/>
              <w:t>13.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Default"/>
              <w:jc w:val="both"/>
              <w:rPr>
                <w:color w:val="auto"/>
              </w:rPr>
            </w:pPr>
            <w:r w:rsidRPr="002703E3">
              <w:rPr>
                <w:color w:val="auto"/>
              </w:rPr>
              <w:t xml:space="preserve">3. Смертность от новообразований (в том числе от злокачественных) в трудоспособном возрасте, случаев на 10 тыс. населения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5,1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5,1</w:t>
            </w:r>
          </w:p>
        </w:tc>
      </w:tr>
      <w:tr w:rsidR="0027186C" w:rsidRPr="002703E3" w:rsidTr="00CB5450">
        <w:trPr>
          <w:trHeight w:val="170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pStyle w:val="Default"/>
              <w:jc w:val="center"/>
              <w:rPr>
                <w:b/>
                <w:color w:val="auto"/>
              </w:rPr>
            </w:pPr>
            <w:r w:rsidRPr="00C0549E">
              <w:rPr>
                <w:b/>
                <w:color w:val="auto"/>
              </w:rPr>
              <w:t>14.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t>1.2. Совершенствование системы образования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1.2.1. Задача – Создание в системе дошкольного образования возможности для современного качественного и доступного образования</w:t>
            </w:r>
          </w:p>
        </w:tc>
      </w:tr>
      <w:tr w:rsidR="0027186C" w:rsidRPr="002703E3" w:rsidTr="00CB5450">
        <w:trPr>
          <w:trHeight w:val="745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16.</w:t>
            </w:r>
          </w:p>
        </w:tc>
        <w:tc>
          <w:tcPr>
            <w:tcW w:w="2020" w:type="pct"/>
            <w:shd w:val="clear" w:color="auto" w:fill="auto"/>
          </w:tcPr>
          <w:p w:rsidR="0027186C" w:rsidRPr="00C0549E" w:rsidRDefault="0027186C" w:rsidP="00CB5450">
            <w:pPr>
              <w:jc w:val="both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1. Повышение удовлетворенности населения качеством предоставления образовательных услуг по итогам опросов общественного мнения,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79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2. Доля детей от 3 до 7 лет, стоящих в очереди в дошкольные образовательные организации,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</w:tr>
      <w:tr w:rsidR="0027186C" w:rsidRPr="002703E3" w:rsidTr="00CB5450">
        <w:trPr>
          <w:trHeight w:val="339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3. Увеличение количества дополнительных мест для детей  дошкольного возраста, мест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306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</w:tr>
      <w:tr w:rsidR="0027186C" w:rsidRPr="002703E3" w:rsidTr="00CB5450">
        <w:trPr>
          <w:trHeight w:val="333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1.2.2. Задача – Создание в системе общего образования возможности для современного качественного образования и позитивной социализации детей</w:t>
            </w:r>
          </w:p>
        </w:tc>
      </w:tr>
      <w:tr w:rsidR="0027186C" w:rsidRPr="002703E3" w:rsidTr="00CB5450">
        <w:trPr>
          <w:trHeight w:val="908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20.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 Отношение среднего балла ЕГЭ (в расчете на 1 предмет) в 10 процентов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1,65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-</w:t>
            </w:r>
          </w:p>
        </w:tc>
      </w:tr>
      <w:tr w:rsidR="0027186C" w:rsidRPr="002703E3" w:rsidTr="00CB5450">
        <w:trPr>
          <w:trHeight w:val="357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1.2.3. Задача – Повышение воспитательной эффективности образовательного процесса, развитие сферы дополнительного образования детей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22.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Доля детей, охваченных образовательными программами дополнительного образования в общей численности детей и молодежи в возрасте 5-18 лет,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75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C0549E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1.2.4. Задача – Создание условий для развития кадрового потенциала отрасли образования</w:t>
            </w:r>
          </w:p>
        </w:tc>
      </w:tr>
      <w:tr w:rsidR="0027186C" w:rsidRPr="002703E3" w:rsidTr="00CB5450">
        <w:trPr>
          <w:trHeight w:val="80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24.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 Выполнение плановых показателей увеличения средней заработной платы педагогических работников в образовательных организациях, установленных Министерством образования и науки Пермского края,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1.2.5. Задача – Обеспечение безопасных и комфортных условий предоставления образовательных услуг в образовательных организациях Кунгурского района</w:t>
            </w:r>
          </w:p>
        </w:tc>
      </w:tr>
      <w:tr w:rsidR="0027186C" w:rsidRPr="002703E3" w:rsidTr="00CB5450">
        <w:trPr>
          <w:trHeight w:val="45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26.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 Доля образовательных организаций, имеющих лицензию на образовательную деятельность,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C0549E"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1.3. Развитие сферы досуга, молодежной политики, физической культуры и спорта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iCs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 xml:space="preserve">1.3.1. Задача – </w:t>
            </w:r>
            <w:r w:rsidRPr="002703E3">
              <w:rPr>
                <w:b/>
                <w:iCs/>
                <w:sz w:val="24"/>
                <w:szCs w:val="24"/>
              </w:rPr>
              <w:t>Повышение доступности и качества оказываемых услуг в сфере культуры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C0549E" w:rsidRDefault="0027186C" w:rsidP="00CB5450">
            <w:pPr>
              <w:jc w:val="center"/>
              <w:rPr>
                <w:sz w:val="24"/>
                <w:szCs w:val="24"/>
              </w:rPr>
            </w:pPr>
            <w:r w:rsidRPr="00C0549E">
              <w:rPr>
                <w:sz w:val="24"/>
                <w:szCs w:val="24"/>
              </w:rPr>
              <w:t>29.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ad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E3">
              <w:rPr>
                <w:rFonts w:ascii="Times New Roman" w:hAnsi="Times New Roman"/>
                <w:bCs/>
                <w:sz w:val="24"/>
                <w:szCs w:val="24"/>
              </w:rPr>
              <w:t>1. Количество зрителей и участников мероприятий, чел.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8 722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8 350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8 500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9 000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9 300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9 300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9 500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9 500</w:t>
            </w:r>
          </w:p>
        </w:tc>
      </w:tr>
      <w:tr w:rsidR="0027186C" w:rsidRPr="002703E3" w:rsidTr="00CB5450">
        <w:trPr>
          <w:trHeight w:val="30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ad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E3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ad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E3">
              <w:rPr>
                <w:rFonts w:ascii="Times New Roman" w:hAnsi="Times New Roman"/>
                <w:bCs/>
                <w:sz w:val="24"/>
                <w:szCs w:val="24"/>
              </w:rPr>
              <w:t>2. Доля населения Кунгурского муниципального района, охваченного услугами библиотечного обслуживания,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47</w:t>
            </w:r>
          </w:p>
        </w:tc>
      </w:tr>
      <w:tr w:rsidR="0027186C" w:rsidRPr="002703E3" w:rsidTr="00CB5450">
        <w:trPr>
          <w:trHeight w:val="300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pStyle w:val="ad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E3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pStyle w:val="ad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3E3">
              <w:rPr>
                <w:rFonts w:ascii="Times New Roman" w:hAnsi="Times New Roman"/>
                <w:bCs/>
                <w:sz w:val="24"/>
                <w:szCs w:val="24"/>
              </w:rPr>
              <w:t>3. Количество призовых мест, занятых учащимися детских школ искусств на конкурсах и фестивалях всех уровней, ед.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75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pStyle w:val="ad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FC8"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1.3.3. Задача – Привлечение различных групп населения Кунгурского муниципального района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33.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Доля населения Кунгурского муниципального района, систематически занимающегося физической культурой и спортом,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29,1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29,3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29,5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29,8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1.3.4. Задача – Вовлечение молодежи в общественно-культурную жизнь Кунгурского муниципального района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35.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tabs>
                <w:tab w:val="left" w:pos="99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</w:t>
            </w:r>
            <w:r w:rsidRPr="002703E3">
              <w:rPr>
                <w:sz w:val="24"/>
                <w:szCs w:val="24"/>
              </w:rPr>
              <w:t>оля молодежи, вовлеченной в общественную жизнь Кунгурского муниципального района, от общего количества молодежи Кунгурского муниципального района, %.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31,2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37,5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37,8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38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1.4. Обеспечение общественной безопасности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1.4.1. Задача – Повышение уровня безопасности граждан, проживающих на территории Кунгурского района, предупреждение возникновения ситуаций, представляющих опасность для их жизни, здоровья, собственности, повышение эффективности профилактической деятельности</w:t>
            </w:r>
          </w:p>
        </w:tc>
      </w:tr>
      <w:tr w:rsidR="0027186C" w:rsidRPr="002703E3" w:rsidTr="00CB5450">
        <w:trPr>
          <w:trHeight w:val="80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38.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</w:t>
            </w:r>
            <w:r w:rsidRPr="002703E3">
              <w:rPr>
                <w:sz w:val="24"/>
                <w:szCs w:val="24"/>
              </w:rPr>
              <w:t>Уровень преступности на 10 тыс. населения, ед.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132,5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140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135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130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128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125</w:t>
            </w:r>
          </w:p>
        </w:tc>
      </w:tr>
      <w:tr w:rsidR="0027186C" w:rsidRPr="002703E3" w:rsidTr="00CB5450">
        <w:trPr>
          <w:trHeight w:val="70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 xml:space="preserve">1.4.2. Задача – Сокращение количества дорожно-транспортных происшествий </w:t>
            </w:r>
            <w:r>
              <w:rPr>
                <w:b/>
                <w:sz w:val="24"/>
                <w:szCs w:val="24"/>
              </w:rPr>
              <w:t xml:space="preserve">с пострадавшими </w:t>
            </w:r>
            <w:r w:rsidRPr="002703E3">
              <w:rPr>
                <w:b/>
                <w:sz w:val="24"/>
                <w:szCs w:val="24"/>
              </w:rPr>
              <w:t>на территории Кунгурского района</w:t>
            </w:r>
          </w:p>
        </w:tc>
      </w:tr>
      <w:tr w:rsidR="0027186C" w:rsidRPr="002703E3" w:rsidTr="00CB5450">
        <w:trPr>
          <w:trHeight w:val="21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40.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1. Количество людей погибших в дорожно – транспортном происшествии, чел.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24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404FC8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1.4.3. Задача – Снижение количества погибших на водных объектах Кунгурского района, а также при возникновении чрезвычайных ситуаций природного и техногенного характера</w:t>
            </w:r>
          </w:p>
        </w:tc>
      </w:tr>
      <w:tr w:rsidR="0027186C" w:rsidRPr="002703E3" w:rsidTr="00CB5450">
        <w:trPr>
          <w:trHeight w:val="17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42.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Количество людей погибших на водных объектах, чел. на 10 тыс. населения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0,9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0,9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0,8</w:t>
            </w:r>
          </w:p>
        </w:tc>
      </w:tr>
      <w:tr w:rsidR="0027186C" w:rsidRPr="002703E3" w:rsidTr="00CB5450">
        <w:trPr>
          <w:trHeight w:val="16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 «ЭКОНОМИЧЕСКОЕ РАЗВИТИЕ»</w:t>
            </w:r>
          </w:p>
        </w:tc>
      </w:tr>
      <w:tr w:rsidR="0027186C" w:rsidRPr="002703E3" w:rsidTr="00CB5450">
        <w:trPr>
          <w:trHeight w:val="152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2.1. Привлечение инвестиций и улучшение инвестиционного климата в районе</w:t>
            </w:r>
          </w:p>
        </w:tc>
      </w:tr>
      <w:tr w:rsidR="0027186C" w:rsidRPr="002703E3" w:rsidTr="00CB5450">
        <w:trPr>
          <w:trHeight w:val="142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2.1.1. Задача – Содействие увеличению объема инвестиций в экономику района</w:t>
            </w:r>
          </w:p>
        </w:tc>
      </w:tr>
      <w:tr w:rsidR="0027186C" w:rsidRPr="002703E3" w:rsidTr="00CB5450">
        <w:trPr>
          <w:trHeight w:val="58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020" w:type="pct"/>
            <w:shd w:val="clear" w:color="auto" w:fill="auto"/>
          </w:tcPr>
          <w:p w:rsidR="0027186C" w:rsidRPr="00404FC8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404FC8">
              <w:rPr>
                <w:bCs/>
                <w:sz w:val="24"/>
                <w:szCs w:val="24"/>
              </w:rPr>
              <w:t xml:space="preserve">1. </w:t>
            </w:r>
            <w:r w:rsidRPr="00404FC8">
              <w:rPr>
                <w:sz w:val="24"/>
                <w:szCs w:val="24"/>
              </w:rPr>
              <w:t>Объем инвестиций в основной капитал (за период с начала года) по крупным и средним предприятиям на 1 жителя Кунгурского района, тыс. руб.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13,9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15,5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15,9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16,3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17,2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17,6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bCs/>
                <w:sz w:val="24"/>
                <w:szCs w:val="24"/>
              </w:rPr>
              <w:t>2.1.2. Задача – Создание условий для эффективной реализации инвестиционных проектов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404FC8"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Количество реализованных инвестиционных площадок, ед.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</w:t>
            </w:r>
          </w:p>
        </w:tc>
      </w:tr>
      <w:tr w:rsidR="0027186C" w:rsidRPr="002703E3" w:rsidTr="00CB5450">
        <w:trPr>
          <w:trHeight w:val="169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2.2. Создание условий для стабильного развития бизнеса</w:t>
            </w:r>
          </w:p>
        </w:tc>
      </w:tr>
      <w:tr w:rsidR="0027186C" w:rsidRPr="002703E3" w:rsidTr="00CB5450">
        <w:trPr>
          <w:trHeight w:val="14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2.2.1. Задача – Стимулирование сельхозтоваропроизводителей на достижение высоких результатов сельскохозяйственного производства</w:t>
            </w:r>
          </w:p>
        </w:tc>
      </w:tr>
      <w:tr w:rsidR="0027186C" w:rsidRPr="002703E3" w:rsidTr="00CB5450">
        <w:trPr>
          <w:trHeight w:val="447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51.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Объем реализации сельскохозяйственной продукции, млн. руб.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2 430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2 503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2 578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2 655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2 788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2 924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3 070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3 223</w:t>
            </w:r>
          </w:p>
        </w:tc>
      </w:tr>
      <w:tr w:rsidR="0027186C" w:rsidRPr="002703E3" w:rsidTr="00CB5450">
        <w:trPr>
          <w:trHeight w:val="313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2. Прибыль (убыток) до налогообложения в сельском хозяйстве, тыс. руб.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11 738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12 090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12 453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12 827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13 468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14 141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14 848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15 590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3. Доля прибыльных сельскохозяйственных организаций,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2.2.2. Задача – Обеспечение доступности финансовой поддержки субъектов малого и среднего предпринимательства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55.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Увеличение объема дополнительно привлеченных средств (краевой и федеральный бюджет), тыс. руб.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1 652,5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288,8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1 951,8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1 150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1 170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1 190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1 200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1 220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2.2.3. Укрепление социального статуса, повышение престижа субъекта малого и среднего предпринимательства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57.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Количество индивидуальных предпринимателей в расчете на 1 тыс. жителей населения, ед.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16,2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18,7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18,7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18,7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18,7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2.3. Рост самообеспеченности бюджета района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2.3.1. Задача – Увеличение собственных доходов бюджета района и сельских поселений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60.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Доля налоговых и неналоговых доходов  в общем объеме доходов консолидированного бюджета муниципального района (без учета субвенций), %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33,98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36,68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36,02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36,57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39,87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42,85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42,85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42,85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2.3.2. Задача – Снижение недоимки и повышение собираемости налогов</w:t>
            </w:r>
          </w:p>
        </w:tc>
      </w:tr>
      <w:tr w:rsidR="0027186C" w:rsidRPr="002703E3" w:rsidTr="00CB5450">
        <w:trPr>
          <w:trHeight w:val="173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62.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1.Удельный вес недоимки в объеме фактически полученных налоговых и неналоговых доходов, %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6,4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7,6</w:t>
            </w:r>
          </w:p>
        </w:tc>
      </w:tr>
      <w:tr w:rsidR="0027186C" w:rsidRPr="002703E3" w:rsidTr="00CB5450">
        <w:trPr>
          <w:trHeight w:val="16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2.3.3. Задача – Повышение эффективности расходов бюджета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64.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Доля расходов на содержание органов местного самоуправления муниципального района и сельских поселений в общем объеме расходов консолидированного бюджета,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11,4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11,3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lastRenderedPageBreak/>
              <w:t>65.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2. Индекс обеспеченности консолидированного бюджета муниципального района ((налоговые и неналоговые доходы без учета невыясненных поступлений + дотация) / текущие расходы бюджета за исключением расходов, источником финансового обеспечения которых являются межбюджетные трансферты)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1,27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1,37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1,37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1,37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1,37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1,37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1,37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1,37</w:t>
            </w:r>
          </w:p>
        </w:tc>
      </w:tr>
      <w:tr w:rsidR="0027186C" w:rsidRPr="002703E3" w:rsidTr="00CB5450">
        <w:trPr>
          <w:trHeight w:val="74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 «СОЗДАНИЕ КОМФОРТНОЙ СРЕДЫ ПРОЖИВАНИЯ»</w:t>
            </w:r>
          </w:p>
        </w:tc>
      </w:tr>
      <w:tr w:rsidR="0027186C" w:rsidRPr="002703E3" w:rsidTr="00CB5450">
        <w:trPr>
          <w:trHeight w:val="20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3.1. Создание безопасного и комфортного жилья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3.1.1. Задача - Увеличение объемов строительства жилья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69.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Объем ввода жилья в Кунгурском районе, кв. м.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12 817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17 090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21 216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8 987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8 987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8 987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8 987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8 787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2. </w:t>
            </w:r>
            <w:proofErr w:type="gramStart"/>
            <w:r w:rsidRPr="002703E3">
              <w:rPr>
                <w:bCs/>
                <w:sz w:val="24"/>
                <w:szCs w:val="24"/>
              </w:rPr>
              <w:t>Ввод (приобретение) жилья для граждан, проживающих в сельских поселениях – всего, кв. м, в том числе: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891,7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1 700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1 700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1 700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 xml:space="preserve">1 700 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1 700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1 700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1 700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71.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 для молодых семей и молодых специалистов, кв. 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553,7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1 000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1 000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1 000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1 000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1 000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3.2. Повышение качества услуг ЖКХ и улучшение материально-технического состояния объектов инфраструктуры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3.2.1. Задача - Строительство объектов газоснабжения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74.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Строительство р</w:t>
            </w:r>
            <w:r w:rsidRPr="002703E3">
              <w:rPr>
                <w:sz w:val="24"/>
                <w:szCs w:val="24"/>
              </w:rPr>
              <w:t>аспределительных газопроводов для газификации жилого фонда индивидуальной застройки в п. Семсовхоз Кунгурского района Пермского края</w:t>
            </w:r>
            <w:r w:rsidRPr="002703E3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917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2.</w:t>
            </w:r>
            <w:r w:rsidRPr="002703E3">
              <w:rPr>
                <w:sz w:val="24"/>
                <w:szCs w:val="24"/>
              </w:rPr>
              <w:t xml:space="preserve"> Строительство газопровода 1 категории от точки подключения до населенных пунктов д. Тихановка, с. Троицк, д. Колпашники, д. Мушкалово Кунгурского района Пермского края</w:t>
            </w:r>
            <w:r w:rsidRPr="002703E3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7,5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76.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3. </w:t>
            </w:r>
            <w:r w:rsidRPr="002703E3">
              <w:rPr>
                <w:sz w:val="24"/>
                <w:szCs w:val="24"/>
              </w:rPr>
              <w:t>Строительство распределительных газопроводов с. Кинделино</w:t>
            </w:r>
            <w:r w:rsidRPr="002703E3">
              <w:rPr>
                <w:bCs/>
                <w:sz w:val="24"/>
                <w:szCs w:val="24"/>
              </w:rPr>
              <w:t>, км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77.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4. Строительство межпоселкового газопровода до д. Кинделино Кунгурского района Пермского края,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6,5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78.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5. Строительство распределительных газопроводов с. Калинино,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5,5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8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79.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6. Строительство распределительного газопровода с. Серга, 3-я очередь,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</w:tr>
      <w:tr w:rsidR="0027186C" w:rsidRPr="002703E3" w:rsidTr="00CB5450">
        <w:trPr>
          <w:trHeight w:val="419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80.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7. Строительство распределительных  газопроводов газификации жилого фонда Тихановского поселения,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144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lastRenderedPageBreak/>
              <w:t>81.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8. Строительство межпоселкового газопровода Серга – Насадка,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9. Строительство распределительных газопроводов ул. Молодежная, Мира, Набережная  п. Бымок Кунгурского района Пермского края,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83.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10. Строительство межпоселкового газопровода до с. Бырма, км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84.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11. Распределительный газопровод для индивидуальных жилых домов по ул. </w:t>
            </w:r>
            <w:proofErr w:type="gramStart"/>
            <w:r w:rsidRPr="002703E3">
              <w:rPr>
                <w:bCs/>
                <w:sz w:val="24"/>
                <w:szCs w:val="24"/>
              </w:rPr>
              <w:t>Советская</w:t>
            </w:r>
            <w:proofErr w:type="gramEnd"/>
            <w:r w:rsidRPr="002703E3">
              <w:rPr>
                <w:bCs/>
                <w:sz w:val="24"/>
                <w:szCs w:val="24"/>
              </w:rPr>
              <w:t xml:space="preserve"> в с. Моховое Кунгурского района Пермского края, км</w:t>
            </w:r>
          </w:p>
        </w:tc>
        <w:tc>
          <w:tcPr>
            <w:tcW w:w="356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344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09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85.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12. Распределительный газопровод для индивидуальных жилых домов по ул. </w:t>
            </w:r>
            <w:proofErr w:type="gramStart"/>
            <w:r w:rsidRPr="002703E3">
              <w:rPr>
                <w:bCs/>
                <w:sz w:val="24"/>
                <w:szCs w:val="24"/>
              </w:rPr>
              <w:t>Российская</w:t>
            </w:r>
            <w:proofErr w:type="gramEnd"/>
            <w:r w:rsidRPr="002703E3">
              <w:rPr>
                <w:bCs/>
                <w:sz w:val="24"/>
                <w:szCs w:val="24"/>
              </w:rPr>
              <w:t xml:space="preserve"> в с. Сылвенск Кунгурского района Пермского края, км</w:t>
            </w:r>
          </w:p>
        </w:tc>
        <w:tc>
          <w:tcPr>
            <w:tcW w:w="356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344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09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86.</w:t>
            </w:r>
          </w:p>
        </w:tc>
        <w:tc>
          <w:tcPr>
            <w:tcW w:w="2020" w:type="pct"/>
            <w:shd w:val="clear" w:color="auto" w:fill="auto"/>
          </w:tcPr>
          <w:p w:rsidR="0027186C" w:rsidRPr="00C23A24" w:rsidRDefault="0027186C" w:rsidP="00CB5450">
            <w:pPr>
              <w:ind w:firstLine="33"/>
              <w:rPr>
                <w:bCs/>
                <w:sz w:val="24"/>
                <w:szCs w:val="24"/>
              </w:rPr>
            </w:pPr>
            <w:r w:rsidRPr="00C23A24">
              <w:rPr>
                <w:bCs/>
                <w:sz w:val="24"/>
                <w:szCs w:val="24"/>
              </w:rPr>
              <w:t xml:space="preserve">13. Распределительный газопровод в д. Шарташи, д. </w:t>
            </w:r>
            <w:proofErr w:type="gramStart"/>
            <w:r w:rsidRPr="00C23A24">
              <w:rPr>
                <w:bCs/>
                <w:sz w:val="24"/>
                <w:szCs w:val="24"/>
              </w:rPr>
              <w:t>Катино</w:t>
            </w:r>
            <w:proofErr w:type="gramEnd"/>
            <w:r w:rsidRPr="00C23A24">
              <w:rPr>
                <w:bCs/>
                <w:sz w:val="24"/>
                <w:szCs w:val="24"/>
              </w:rPr>
              <w:t xml:space="preserve">, д. Новоселы, по адресу: Пермский край, Кунгурский район, Неволинское сельское поселение, </w:t>
            </w:r>
            <w:proofErr w:type="gramStart"/>
            <w:r w:rsidRPr="00C23A24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27186C" w:rsidRPr="00C23A24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27186C" w:rsidRPr="00C23A24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  <w:r w:rsidRPr="00C23A24">
              <w:rPr>
                <w:sz w:val="24"/>
                <w:szCs w:val="24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C23A24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3.2.2. Задача - Строительство объектов водоснабжения</w:t>
            </w:r>
          </w:p>
        </w:tc>
      </w:tr>
      <w:tr w:rsidR="0027186C" w:rsidRPr="002703E3" w:rsidTr="00CB5450">
        <w:trPr>
          <w:trHeight w:val="314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Строительство магистрального водопровода «Зарека – Осташата», км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2. Строительство магистрального межпоселкового водопровода «</w:t>
            </w:r>
            <w:proofErr w:type="spellStart"/>
            <w:r w:rsidRPr="002703E3">
              <w:rPr>
                <w:bCs/>
                <w:sz w:val="24"/>
                <w:szCs w:val="24"/>
              </w:rPr>
              <w:t>Мясниково</w:t>
            </w:r>
            <w:proofErr w:type="spellEnd"/>
            <w:r w:rsidRPr="002703E3">
              <w:rPr>
                <w:bCs/>
                <w:sz w:val="24"/>
                <w:szCs w:val="24"/>
              </w:rPr>
              <w:t xml:space="preserve"> – Ергач – Шадейка», км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 xml:space="preserve">3. Строительство сетей  водоснабжения по ул. Свердлова, ул. Лямина, ул. Красноармейская </w:t>
            </w:r>
            <w:proofErr w:type="gramStart"/>
            <w:r w:rsidRPr="002703E3">
              <w:rPr>
                <w:sz w:val="24"/>
                <w:szCs w:val="24"/>
              </w:rPr>
              <w:t>в</w:t>
            </w:r>
            <w:proofErr w:type="gramEnd"/>
            <w:r w:rsidRPr="002703E3">
              <w:rPr>
                <w:sz w:val="24"/>
                <w:szCs w:val="24"/>
              </w:rPr>
              <w:t xml:space="preserve"> </w:t>
            </w:r>
            <w:proofErr w:type="gramStart"/>
            <w:r w:rsidRPr="002703E3">
              <w:rPr>
                <w:sz w:val="24"/>
                <w:szCs w:val="24"/>
              </w:rPr>
              <w:t>с</w:t>
            </w:r>
            <w:proofErr w:type="gramEnd"/>
            <w:r w:rsidRPr="002703E3">
              <w:rPr>
                <w:sz w:val="24"/>
                <w:szCs w:val="24"/>
              </w:rPr>
              <w:t>. Калинино Кунгурского района Пермского края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4. </w:t>
            </w:r>
            <w:r w:rsidRPr="002703E3">
              <w:rPr>
                <w:sz w:val="24"/>
                <w:szCs w:val="24"/>
              </w:rPr>
              <w:t xml:space="preserve">Строительство разводящей водопроводной сети в д. </w:t>
            </w:r>
            <w:proofErr w:type="spellStart"/>
            <w:r w:rsidRPr="002703E3">
              <w:rPr>
                <w:sz w:val="24"/>
                <w:szCs w:val="24"/>
              </w:rPr>
              <w:t>Мериново</w:t>
            </w:r>
            <w:proofErr w:type="spellEnd"/>
            <w:r w:rsidRPr="002703E3">
              <w:rPr>
                <w:sz w:val="24"/>
                <w:szCs w:val="24"/>
              </w:rPr>
              <w:t xml:space="preserve"> и д. Болотово, км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1,6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5. Строительство водопровода с. Плеханово, </w:t>
            </w:r>
            <w:proofErr w:type="gramStart"/>
            <w:r w:rsidRPr="002703E3">
              <w:rPr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3.3. Приведение в нормативное состояние автомобильных дорог и улиц, а также искусственных сооружений на них</w:t>
            </w:r>
          </w:p>
        </w:tc>
      </w:tr>
      <w:tr w:rsidR="0027186C" w:rsidRPr="002703E3" w:rsidTr="00CB5450">
        <w:trPr>
          <w:trHeight w:val="73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Pr="002703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3.3.1. Задача – Улучшение качества содержания дорожной и уличной сети</w:t>
            </w:r>
          </w:p>
        </w:tc>
      </w:tr>
      <w:tr w:rsidR="0027186C" w:rsidRPr="002703E3" w:rsidTr="00CB5450">
        <w:trPr>
          <w:trHeight w:val="568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</w:t>
            </w:r>
            <w:r w:rsidRPr="002703E3">
              <w:rPr>
                <w:bCs/>
                <w:sz w:val="24"/>
                <w:szCs w:val="24"/>
              </w:rPr>
              <w:lastRenderedPageBreak/>
              <w:t>общего пользования местного значения,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59,1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59,2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59,3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59,7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96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3.4. Обеспечение безопасной экологической среды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6E4EC7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6E4EC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6E4EC7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6E4EC7">
              <w:rPr>
                <w:b/>
                <w:sz w:val="24"/>
                <w:szCs w:val="24"/>
              </w:rPr>
              <w:t>3.4.1. Задача - Экологическое просвещение и информирование населения, повышение экологической культуры населения района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Увеличение численности населения, привлеченного к </w:t>
            </w:r>
            <w:r w:rsidRPr="006E4EC7">
              <w:rPr>
                <w:bCs/>
                <w:sz w:val="24"/>
                <w:szCs w:val="24"/>
              </w:rPr>
              <w:t>участию</w:t>
            </w:r>
            <w:r w:rsidRPr="002703E3">
              <w:rPr>
                <w:bCs/>
                <w:sz w:val="24"/>
                <w:szCs w:val="24"/>
              </w:rPr>
              <w:t xml:space="preserve"> в природоохранных мероприятиях на территории Кунгурского муниципального района, чел.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5 177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5 200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5 300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5 500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5 700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5 800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5900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404FC8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404FC8">
              <w:rPr>
                <w:b/>
                <w:sz w:val="24"/>
                <w:szCs w:val="24"/>
              </w:rPr>
              <w:t>3.5. Обеспечение эффективного управления имуществом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2703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3.5.1. Задача – Управление и распоряжение имуществом, в том числе земельными участками, муниципального образования «Кунгурский муниципальный район»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2703E3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left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</w:t>
            </w:r>
            <w:proofErr w:type="gramStart"/>
            <w:r w:rsidRPr="002703E3">
              <w:rPr>
                <w:bCs/>
                <w:sz w:val="24"/>
                <w:szCs w:val="24"/>
              </w:rPr>
              <w:t>Доля зарегистрированных прав на объекты недвижимого имущества от включенных в реестр муниципальной собственности, %</w:t>
            </w:r>
            <w:proofErr w:type="gramEnd"/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81,5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95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98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3.5.2. Задача - Организация и реализация мероприятий в области градостроительства на территории Кунгурского муниципального района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404FC8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404FC8">
              <w:rPr>
                <w:bCs/>
                <w:sz w:val="24"/>
                <w:szCs w:val="24"/>
              </w:rPr>
              <w:t>1. Доля откорректированных документов территориального планирования от общего числа документов,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76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78</w:t>
            </w:r>
          </w:p>
        </w:tc>
      </w:tr>
      <w:tr w:rsidR="0027186C" w:rsidRPr="002703E3" w:rsidTr="00CB5450">
        <w:trPr>
          <w:trHeight w:val="12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 «РАЗВИТИЕ СИСТЕМЫ МУНИЦИПАЛЬНОГО УПРАВЛЕНИЯ»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2703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 Создание эффективного муниципального управления</w:t>
            </w:r>
          </w:p>
        </w:tc>
      </w:tr>
      <w:tr w:rsidR="0027186C" w:rsidRPr="002703E3" w:rsidTr="00CB5450">
        <w:trPr>
          <w:trHeight w:val="88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Pr="002703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4.1.1. Задача - Развитие территориального общественного самоуправления</w:t>
            </w:r>
          </w:p>
        </w:tc>
      </w:tr>
      <w:tr w:rsidR="0027186C" w:rsidRPr="002703E3" w:rsidTr="00CB5450">
        <w:trPr>
          <w:trHeight w:val="9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Количество </w:t>
            </w:r>
            <w:proofErr w:type="gramStart"/>
            <w:r w:rsidRPr="002703E3">
              <w:rPr>
                <w:bCs/>
                <w:sz w:val="24"/>
                <w:szCs w:val="24"/>
              </w:rPr>
              <w:t>созданных</w:t>
            </w:r>
            <w:proofErr w:type="gramEnd"/>
            <w:r w:rsidRPr="002703E3">
              <w:rPr>
                <w:bCs/>
                <w:sz w:val="24"/>
                <w:szCs w:val="24"/>
              </w:rPr>
              <w:t xml:space="preserve"> ТОС, ед.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</w:t>
            </w:r>
          </w:p>
        </w:tc>
      </w:tr>
      <w:tr w:rsidR="0027186C" w:rsidRPr="002703E3" w:rsidTr="00CB5450">
        <w:trPr>
          <w:trHeight w:val="82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4.1.2. Задача - Реализация кадровой политики муниципальной службы</w:t>
            </w:r>
          </w:p>
        </w:tc>
      </w:tr>
      <w:tr w:rsidR="0027186C" w:rsidRPr="002703E3" w:rsidTr="00CB5450">
        <w:trPr>
          <w:trHeight w:val="794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left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 xml:space="preserve">1. Доля муниципальных служащих, прошедших </w:t>
            </w:r>
            <w:proofErr w:type="gramStart"/>
            <w:r w:rsidRPr="002703E3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2703E3">
              <w:rPr>
                <w:sz w:val="24"/>
                <w:szCs w:val="24"/>
              </w:rPr>
              <w:t xml:space="preserve"> профессиональной переподготовки, подготовки и повышения квалификации, в общем количестве муниципальных служащих, подлежащих обучению,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Pr="00404F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4.1.3. Задача - Создание условий для эффективного использования информационно-коммуникационных технологий в органах местного самоуправления Кунгурского муниципального района</w:t>
            </w:r>
          </w:p>
        </w:tc>
      </w:tr>
      <w:tr w:rsidR="0027186C" w:rsidRPr="002703E3" w:rsidTr="00CB5450">
        <w:trPr>
          <w:trHeight w:val="42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</w:t>
            </w:r>
            <w:r w:rsidRPr="002703E3">
              <w:rPr>
                <w:rFonts w:eastAsia="Droid Sans Fallback"/>
                <w:sz w:val="24"/>
                <w:szCs w:val="24"/>
                <w:lang w:eastAsia="zh-CN" w:bidi="hi-IN"/>
              </w:rPr>
              <w:t>оля работоспособного ИКТ оборудования от общего числа ИКТ оборудования в органах местного самоуправления Кунгурского муниципального района,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87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92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92</w:t>
            </w:r>
          </w:p>
        </w:tc>
      </w:tr>
      <w:tr w:rsidR="0027186C" w:rsidRPr="002703E3" w:rsidTr="00CB5450">
        <w:trPr>
          <w:trHeight w:val="139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C8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404FC8" w:rsidRDefault="0027186C" w:rsidP="00CB5450">
            <w:pPr>
              <w:jc w:val="both"/>
              <w:rPr>
                <w:b/>
                <w:sz w:val="24"/>
                <w:szCs w:val="24"/>
              </w:rPr>
            </w:pPr>
            <w:r w:rsidRPr="00404FC8">
              <w:rPr>
                <w:b/>
                <w:sz w:val="24"/>
                <w:szCs w:val="24"/>
              </w:rPr>
              <w:t>4.1.4. Задача - Внедрение единых подходов при разработке документов социально-экономического развития сельских территорий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 w:rsidRPr="00404FC8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Наличие Программы СЭР в поселениях, ед.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19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19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19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4.1.5. </w:t>
            </w:r>
            <w:r w:rsidRPr="002703E3">
              <w:rPr>
                <w:b/>
                <w:sz w:val="24"/>
                <w:szCs w:val="24"/>
              </w:rPr>
              <w:t>Задача – Проведение мониторинга коррупции, коррупциогенных факторов и мер антикоррупционной политики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Отсутствие коррупциогенных факторов в проектах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4.1.6. Задача -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tabs>
                <w:tab w:val="left" w:pos="99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1. Доля граждан, положительно оценивающих состояние межнациональных и межконфессиональных отношений, от числа опрошенных,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58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64</w:t>
            </w:r>
          </w:p>
        </w:tc>
      </w:tr>
      <w:tr w:rsidR="0027186C" w:rsidRPr="002703E3" w:rsidTr="00CB5450">
        <w:trPr>
          <w:trHeight w:val="66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sz w:val="24"/>
                <w:szCs w:val="24"/>
              </w:rPr>
              <w:t>4.1.7. Задача – Приведение помещений административных зданий в состояние, удовлетворяющее требованиям санитарных правил и норм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404FC8">
              <w:rPr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tabs>
                <w:tab w:val="left" w:pos="993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 xml:space="preserve">1. </w:t>
            </w:r>
            <w:r w:rsidRPr="002703E3">
              <w:rPr>
                <w:sz w:val="24"/>
                <w:szCs w:val="24"/>
              </w:rPr>
              <w:t>Доля площади помещений административных зданий, приведенных в нормативное состояние в соответствии с требованиями законодательства, от общей площади помещений административных зданий, переданных в оперативное управление МБУ «ЦЭЗ»,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100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404FC8" w:rsidRDefault="0027186C" w:rsidP="00CB5450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  <w:r w:rsidRPr="00404F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pct"/>
            <w:gridSpan w:val="9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sz w:val="24"/>
                <w:szCs w:val="24"/>
              </w:rPr>
            </w:pPr>
            <w:r w:rsidRPr="002703E3">
              <w:rPr>
                <w:b/>
                <w:iCs/>
                <w:sz w:val="24"/>
                <w:szCs w:val="24"/>
              </w:rPr>
              <w:t>4.1.8. Задача - Обеспечение хранения, комплектования, учета и использования документов Кунгурского муниципального района и других архивных документов</w:t>
            </w:r>
          </w:p>
        </w:tc>
      </w:tr>
      <w:tr w:rsidR="0027186C" w:rsidRPr="002703E3" w:rsidTr="00CB5450">
        <w:trPr>
          <w:trHeight w:val="295"/>
          <w:jc w:val="center"/>
        </w:trPr>
        <w:tc>
          <w:tcPr>
            <w:tcW w:w="197" w:type="pct"/>
          </w:tcPr>
          <w:p w:rsidR="0027186C" w:rsidRPr="002703E3" w:rsidRDefault="0027186C" w:rsidP="00CB5450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Pr="002703E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20" w:type="pct"/>
            <w:shd w:val="clear" w:color="auto" w:fill="auto"/>
          </w:tcPr>
          <w:p w:rsidR="0027186C" w:rsidRPr="002703E3" w:rsidRDefault="0027186C" w:rsidP="00CB5450">
            <w:pPr>
              <w:jc w:val="both"/>
              <w:rPr>
                <w:iCs/>
                <w:sz w:val="24"/>
                <w:szCs w:val="24"/>
              </w:rPr>
            </w:pPr>
            <w:r w:rsidRPr="002703E3">
              <w:rPr>
                <w:iCs/>
                <w:sz w:val="24"/>
                <w:szCs w:val="24"/>
              </w:rPr>
              <w:t>1. Д</w:t>
            </w:r>
            <w:r w:rsidRPr="002703E3">
              <w:rPr>
                <w:sz w:val="24"/>
                <w:szCs w:val="24"/>
              </w:rPr>
              <w:t>оля архивных документов, обеспеченных нормативными условиями хранения, от общего количества документов, хранящихся в МБУ «Архив КМР», %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7186C" w:rsidRPr="002703E3" w:rsidRDefault="0027186C" w:rsidP="00CB5450">
            <w:pPr>
              <w:ind w:firstLine="33"/>
              <w:jc w:val="center"/>
              <w:rPr>
                <w:bCs/>
                <w:sz w:val="24"/>
                <w:szCs w:val="24"/>
              </w:rPr>
            </w:pPr>
            <w:r w:rsidRPr="002703E3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97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98</w:t>
            </w:r>
          </w:p>
        </w:tc>
        <w:tc>
          <w:tcPr>
            <w:tcW w:w="344" w:type="pct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7186C" w:rsidRPr="002703E3" w:rsidRDefault="0027186C" w:rsidP="00CB5450">
            <w:pPr>
              <w:jc w:val="center"/>
              <w:rPr>
                <w:sz w:val="24"/>
                <w:szCs w:val="24"/>
              </w:rPr>
            </w:pPr>
            <w:r w:rsidRPr="002703E3">
              <w:rPr>
                <w:sz w:val="24"/>
                <w:szCs w:val="24"/>
              </w:rPr>
              <w:t>99</w:t>
            </w:r>
          </w:p>
        </w:tc>
      </w:tr>
    </w:tbl>
    <w:p w:rsidR="0027186C" w:rsidRPr="002703E3" w:rsidRDefault="0027186C" w:rsidP="0027186C">
      <w:pPr>
        <w:rPr>
          <w:sz w:val="24"/>
          <w:szCs w:val="24"/>
        </w:rPr>
      </w:pPr>
    </w:p>
    <w:p w:rsidR="0027186C" w:rsidRPr="00AA4E7A" w:rsidRDefault="0027186C" w:rsidP="0027186C">
      <w:pPr>
        <w:jc w:val="both"/>
        <w:rPr>
          <w:sz w:val="28"/>
          <w:szCs w:val="28"/>
        </w:rPr>
      </w:pPr>
    </w:p>
    <w:p w:rsidR="0027186C" w:rsidRPr="00C4088A" w:rsidRDefault="0027186C" w:rsidP="0027186C">
      <w:pPr>
        <w:tabs>
          <w:tab w:val="center" w:pos="0"/>
        </w:tabs>
        <w:ind w:right="1"/>
        <w:jc w:val="both"/>
        <w:rPr>
          <w:sz w:val="28"/>
          <w:szCs w:val="28"/>
        </w:rPr>
      </w:pPr>
    </w:p>
    <w:p w:rsidR="0027186C" w:rsidRPr="00C4088A" w:rsidRDefault="0027186C" w:rsidP="0027186C">
      <w:pPr>
        <w:tabs>
          <w:tab w:val="center" w:pos="0"/>
        </w:tabs>
        <w:ind w:right="1"/>
        <w:jc w:val="both"/>
        <w:rPr>
          <w:sz w:val="28"/>
          <w:szCs w:val="28"/>
        </w:rPr>
      </w:pPr>
    </w:p>
    <w:p w:rsidR="0027186C" w:rsidRPr="00C4088A" w:rsidRDefault="0027186C" w:rsidP="0027186C">
      <w:pPr>
        <w:tabs>
          <w:tab w:val="center" w:pos="0"/>
        </w:tabs>
        <w:ind w:right="1"/>
        <w:rPr>
          <w:sz w:val="28"/>
          <w:szCs w:val="28"/>
        </w:rPr>
      </w:pPr>
    </w:p>
    <w:p w:rsidR="0027186C" w:rsidRPr="00C4088A" w:rsidRDefault="0027186C" w:rsidP="0027186C">
      <w:pPr>
        <w:tabs>
          <w:tab w:val="center" w:pos="0"/>
        </w:tabs>
        <w:ind w:right="1"/>
        <w:rPr>
          <w:sz w:val="28"/>
          <w:szCs w:val="28"/>
        </w:rPr>
      </w:pPr>
    </w:p>
    <w:p w:rsidR="0027186C" w:rsidRPr="00C4088A" w:rsidRDefault="0027186C" w:rsidP="0027186C">
      <w:pPr>
        <w:tabs>
          <w:tab w:val="center" w:pos="0"/>
        </w:tabs>
        <w:ind w:right="1"/>
        <w:rPr>
          <w:sz w:val="28"/>
          <w:szCs w:val="28"/>
        </w:rPr>
      </w:pPr>
    </w:p>
    <w:p w:rsidR="0027186C" w:rsidRPr="00C4088A" w:rsidRDefault="0027186C" w:rsidP="0027186C">
      <w:pPr>
        <w:jc w:val="both"/>
        <w:rPr>
          <w:sz w:val="28"/>
          <w:szCs w:val="28"/>
        </w:rPr>
      </w:pPr>
    </w:p>
    <w:p w:rsidR="00742798" w:rsidRDefault="00742798" w:rsidP="00742798">
      <w:pPr>
        <w:pStyle w:val="ab"/>
        <w:jc w:val="both"/>
        <w:rPr>
          <w:b/>
        </w:rPr>
        <w:sectPr w:rsidR="00742798" w:rsidSect="00742798">
          <w:headerReference w:type="default" r:id="rId8"/>
          <w:pgSz w:w="16834" w:h="11909" w:orient="landscape"/>
          <w:pgMar w:top="1418" w:right="1134" w:bottom="567" w:left="1134" w:header="720" w:footer="720" w:gutter="0"/>
          <w:pgNumType w:start="1"/>
          <w:cols w:space="60"/>
          <w:noEndnote/>
          <w:titlePg/>
          <w:docGrid w:linePitch="272"/>
        </w:sectPr>
      </w:pPr>
    </w:p>
    <w:p w:rsidR="00AC04BC" w:rsidRPr="00C4088A" w:rsidRDefault="00AC04BC" w:rsidP="0027186C">
      <w:pPr>
        <w:ind w:left="9072"/>
        <w:rPr>
          <w:sz w:val="28"/>
          <w:szCs w:val="28"/>
        </w:rPr>
      </w:pPr>
    </w:p>
    <w:sectPr w:rsidR="00AC04BC" w:rsidRPr="00C4088A" w:rsidSect="00742798">
      <w:pgSz w:w="16834" w:h="11909" w:orient="landscape"/>
      <w:pgMar w:top="1418" w:right="1134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E2" w:rsidRDefault="001173E2" w:rsidP="00A816A3">
      <w:r>
        <w:separator/>
      </w:r>
    </w:p>
  </w:endnote>
  <w:endnote w:type="continuationSeparator" w:id="0">
    <w:p w:rsidR="001173E2" w:rsidRDefault="001173E2" w:rsidP="00A8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E2" w:rsidRDefault="001173E2" w:rsidP="00A816A3">
      <w:r>
        <w:separator/>
      </w:r>
    </w:p>
  </w:footnote>
  <w:footnote w:type="continuationSeparator" w:id="0">
    <w:p w:rsidR="001173E2" w:rsidRDefault="001173E2" w:rsidP="00A8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128"/>
      <w:docPartObj>
        <w:docPartGallery w:val="Page Numbers (Top of Page)"/>
        <w:docPartUnique/>
      </w:docPartObj>
    </w:sdtPr>
    <w:sdtContent>
      <w:p w:rsidR="001D6411" w:rsidRDefault="0060603C">
        <w:pPr>
          <w:pStyle w:val="ae"/>
          <w:jc w:val="center"/>
        </w:pPr>
        <w:r>
          <w:fldChar w:fldCharType="begin"/>
        </w:r>
        <w:r w:rsidR="00EE62A9">
          <w:instrText xml:space="preserve"> PAGE   \* MERGEFORMAT </w:instrText>
        </w:r>
        <w:r>
          <w:fldChar w:fldCharType="separate"/>
        </w:r>
        <w:r w:rsidR="00271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B7"/>
    <w:multiLevelType w:val="multilevel"/>
    <w:tmpl w:val="FB581F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103599"/>
    <w:multiLevelType w:val="multilevel"/>
    <w:tmpl w:val="B736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99"/>
    <w:rsid w:val="00015F36"/>
    <w:rsid w:val="000214F0"/>
    <w:rsid w:val="0002530A"/>
    <w:rsid w:val="000264B2"/>
    <w:rsid w:val="00027AC4"/>
    <w:rsid w:val="000343A1"/>
    <w:rsid w:val="00034D75"/>
    <w:rsid w:val="00043D77"/>
    <w:rsid w:val="00043E76"/>
    <w:rsid w:val="000443FA"/>
    <w:rsid w:val="00051040"/>
    <w:rsid w:val="00060BD8"/>
    <w:rsid w:val="00060C9F"/>
    <w:rsid w:val="00062B1D"/>
    <w:rsid w:val="00071A19"/>
    <w:rsid w:val="00073326"/>
    <w:rsid w:val="0007762F"/>
    <w:rsid w:val="00085CE3"/>
    <w:rsid w:val="00091E65"/>
    <w:rsid w:val="0009505B"/>
    <w:rsid w:val="000952AB"/>
    <w:rsid w:val="000A5434"/>
    <w:rsid w:val="000A6110"/>
    <w:rsid w:val="000A6ABC"/>
    <w:rsid w:val="000C2570"/>
    <w:rsid w:val="000C47AD"/>
    <w:rsid w:val="000C75E8"/>
    <w:rsid w:val="000D1089"/>
    <w:rsid w:val="000E3B48"/>
    <w:rsid w:val="000E4058"/>
    <w:rsid w:val="00105389"/>
    <w:rsid w:val="00114A89"/>
    <w:rsid w:val="001173E2"/>
    <w:rsid w:val="001205A0"/>
    <w:rsid w:val="00124F54"/>
    <w:rsid w:val="00133518"/>
    <w:rsid w:val="00134998"/>
    <w:rsid w:val="00146D2A"/>
    <w:rsid w:val="00154E27"/>
    <w:rsid w:val="00160338"/>
    <w:rsid w:val="00163F41"/>
    <w:rsid w:val="0019261C"/>
    <w:rsid w:val="001A2DE9"/>
    <w:rsid w:val="001C5DC0"/>
    <w:rsid w:val="001D4ACB"/>
    <w:rsid w:val="001D6411"/>
    <w:rsid w:val="002006B4"/>
    <w:rsid w:val="002013CD"/>
    <w:rsid w:val="00204BC6"/>
    <w:rsid w:val="00206D7B"/>
    <w:rsid w:val="00211042"/>
    <w:rsid w:val="002235AD"/>
    <w:rsid w:val="00232BD5"/>
    <w:rsid w:val="00233614"/>
    <w:rsid w:val="0023509E"/>
    <w:rsid w:val="00246D73"/>
    <w:rsid w:val="00252B2D"/>
    <w:rsid w:val="002530C3"/>
    <w:rsid w:val="00261DFE"/>
    <w:rsid w:val="0027186C"/>
    <w:rsid w:val="00277337"/>
    <w:rsid w:val="00281269"/>
    <w:rsid w:val="002825D6"/>
    <w:rsid w:val="00293F88"/>
    <w:rsid w:val="00294EB0"/>
    <w:rsid w:val="002A091F"/>
    <w:rsid w:val="002A369A"/>
    <w:rsid w:val="002B419B"/>
    <w:rsid w:val="002E1CEF"/>
    <w:rsid w:val="002E1E12"/>
    <w:rsid w:val="002E5887"/>
    <w:rsid w:val="002E6C3C"/>
    <w:rsid w:val="002F5A21"/>
    <w:rsid w:val="002F72AB"/>
    <w:rsid w:val="00302268"/>
    <w:rsid w:val="00305A69"/>
    <w:rsid w:val="003123DD"/>
    <w:rsid w:val="0031612F"/>
    <w:rsid w:val="00323EF1"/>
    <w:rsid w:val="00331EFA"/>
    <w:rsid w:val="00334AFD"/>
    <w:rsid w:val="003355AA"/>
    <w:rsid w:val="00354DD2"/>
    <w:rsid w:val="003558B7"/>
    <w:rsid w:val="003621BD"/>
    <w:rsid w:val="00362919"/>
    <w:rsid w:val="00366550"/>
    <w:rsid w:val="00381F02"/>
    <w:rsid w:val="003917F5"/>
    <w:rsid w:val="003951D4"/>
    <w:rsid w:val="00396293"/>
    <w:rsid w:val="003A52D1"/>
    <w:rsid w:val="003C18A9"/>
    <w:rsid w:val="003C6609"/>
    <w:rsid w:val="003C692A"/>
    <w:rsid w:val="003C778A"/>
    <w:rsid w:val="003D2B86"/>
    <w:rsid w:val="003D3114"/>
    <w:rsid w:val="003D6205"/>
    <w:rsid w:val="003D6F42"/>
    <w:rsid w:val="003E7B18"/>
    <w:rsid w:val="003F0084"/>
    <w:rsid w:val="003F3D94"/>
    <w:rsid w:val="0040220A"/>
    <w:rsid w:val="00402C32"/>
    <w:rsid w:val="00404214"/>
    <w:rsid w:val="00412D3B"/>
    <w:rsid w:val="004135B2"/>
    <w:rsid w:val="00415D8B"/>
    <w:rsid w:val="0042173D"/>
    <w:rsid w:val="00437226"/>
    <w:rsid w:val="00443B73"/>
    <w:rsid w:val="004446AE"/>
    <w:rsid w:val="004540BA"/>
    <w:rsid w:val="004625EC"/>
    <w:rsid w:val="00474260"/>
    <w:rsid w:val="004771A3"/>
    <w:rsid w:val="004771CA"/>
    <w:rsid w:val="0047771D"/>
    <w:rsid w:val="0048142A"/>
    <w:rsid w:val="0048224B"/>
    <w:rsid w:val="00486399"/>
    <w:rsid w:val="00486E86"/>
    <w:rsid w:val="0049456E"/>
    <w:rsid w:val="004A10F7"/>
    <w:rsid w:val="004A4003"/>
    <w:rsid w:val="004A75EF"/>
    <w:rsid w:val="004B2858"/>
    <w:rsid w:val="004B2B61"/>
    <w:rsid w:val="004B4506"/>
    <w:rsid w:val="004B52C9"/>
    <w:rsid w:val="004B6C1B"/>
    <w:rsid w:val="004C0AD8"/>
    <w:rsid w:val="004C219A"/>
    <w:rsid w:val="004D1902"/>
    <w:rsid w:val="004F15FE"/>
    <w:rsid w:val="004F6035"/>
    <w:rsid w:val="005010EF"/>
    <w:rsid w:val="0051061B"/>
    <w:rsid w:val="005311CE"/>
    <w:rsid w:val="00533F0E"/>
    <w:rsid w:val="00541469"/>
    <w:rsid w:val="00544851"/>
    <w:rsid w:val="0054570D"/>
    <w:rsid w:val="00550AFE"/>
    <w:rsid w:val="00556139"/>
    <w:rsid w:val="00564ED8"/>
    <w:rsid w:val="005678FD"/>
    <w:rsid w:val="00567C75"/>
    <w:rsid w:val="0057571D"/>
    <w:rsid w:val="00583630"/>
    <w:rsid w:val="00592D3E"/>
    <w:rsid w:val="005A53DC"/>
    <w:rsid w:val="005C504C"/>
    <w:rsid w:val="005D2676"/>
    <w:rsid w:val="005D47A5"/>
    <w:rsid w:val="005D66E4"/>
    <w:rsid w:val="005D791E"/>
    <w:rsid w:val="005E1877"/>
    <w:rsid w:val="005E6637"/>
    <w:rsid w:val="005F53EE"/>
    <w:rsid w:val="0060585B"/>
    <w:rsid w:val="0060603C"/>
    <w:rsid w:val="006246CE"/>
    <w:rsid w:val="00633477"/>
    <w:rsid w:val="00634BCB"/>
    <w:rsid w:val="00654F37"/>
    <w:rsid w:val="0067319E"/>
    <w:rsid w:val="006731E5"/>
    <w:rsid w:val="006870C9"/>
    <w:rsid w:val="0069326B"/>
    <w:rsid w:val="006A6C0D"/>
    <w:rsid w:val="006C046F"/>
    <w:rsid w:val="006C249C"/>
    <w:rsid w:val="006D016E"/>
    <w:rsid w:val="006D0FA8"/>
    <w:rsid w:val="006E2846"/>
    <w:rsid w:val="006E7D46"/>
    <w:rsid w:val="006F40E2"/>
    <w:rsid w:val="00725CAD"/>
    <w:rsid w:val="00733117"/>
    <w:rsid w:val="00742798"/>
    <w:rsid w:val="00744DBE"/>
    <w:rsid w:val="0074712B"/>
    <w:rsid w:val="00751507"/>
    <w:rsid w:val="007608EF"/>
    <w:rsid w:val="00764B09"/>
    <w:rsid w:val="00767365"/>
    <w:rsid w:val="00771F8B"/>
    <w:rsid w:val="00774810"/>
    <w:rsid w:val="00776D41"/>
    <w:rsid w:val="007917EC"/>
    <w:rsid w:val="007A3726"/>
    <w:rsid w:val="007A7BC2"/>
    <w:rsid w:val="007B6E12"/>
    <w:rsid w:val="007C0BD2"/>
    <w:rsid w:val="007C13B7"/>
    <w:rsid w:val="007D3624"/>
    <w:rsid w:val="007D5120"/>
    <w:rsid w:val="007E0F40"/>
    <w:rsid w:val="007E1B95"/>
    <w:rsid w:val="007E4F5E"/>
    <w:rsid w:val="007E768C"/>
    <w:rsid w:val="007F2812"/>
    <w:rsid w:val="007F47E5"/>
    <w:rsid w:val="007F6111"/>
    <w:rsid w:val="0080135E"/>
    <w:rsid w:val="00811D15"/>
    <w:rsid w:val="00814C3E"/>
    <w:rsid w:val="00832123"/>
    <w:rsid w:val="00834DEB"/>
    <w:rsid w:val="00836AB9"/>
    <w:rsid w:val="00844000"/>
    <w:rsid w:val="008447A1"/>
    <w:rsid w:val="008460AB"/>
    <w:rsid w:val="0084675A"/>
    <w:rsid w:val="008516BE"/>
    <w:rsid w:val="0085588E"/>
    <w:rsid w:val="008568FF"/>
    <w:rsid w:val="00857485"/>
    <w:rsid w:val="00857BFB"/>
    <w:rsid w:val="00862F3F"/>
    <w:rsid w:val="00866F09"/>
    <w:rsid w:val="008728D9"/>
    <w:rsid w:val="008738E1"/>
    <w:rsid w:val="008A1E96"/>
    <w:rsid w:val="008A1FBD"/>
    <w:rsid w:val="008B289F"/>
    <w:rsid w:val="008B4B7B"/>
    <w:rsid w:val="008B79C6"/>
    <w:rsid w:val="008C14EF"/>
    <w:rsid w:val="008D1D18"/>
    <w:rsid w:val="008D23EB"/>
    <w:rsid w:val="008D2CA1"/>
    <w:rsid w:val="008E2322"/>
    <w:rsid w:val="008E6EB4"/>
    <w:rsid w:val="008F0A9D"/>
    <w:rsid w:val="008F10BC"/>
    <w:rsid w:val="008F2887"/>
    <w:rsid w:val="00904F6B"/>
    <w:rsid w:val="00907DD8"/>
    <w:rsid w:val="0091557D"/>
    <w:rsid w:val="00916895"/>
    <w:rsid w:val="00921D1E"/>
    <w:rsid w:val="00923546"/>
    <w:rsid w:val="00940E2F"/>
    <w:rsid w:val="0094451B"/>
    <w:rsid w:val="009653D5"/>
    <w:rsid w:val="00974954"/>
    <w:rsid w:val="00980168"/>
    <w:rsid w:val="009971B2"/>
    <w:rsid w:val="009B074F"/>
    <w:rsid w:val="009B0828"/>
    <w:rsid w:val="009B5239"/>
    <w:rsid w:val="009C7757"/>
    <w:rsid w:val="009E418B"/>
    <w:rsid w:val="00A17C82"/>
    <w:rsid w:val="00A2609F"/>
    <w:rsid w:val="00A2623F"/>
    <w:rsid w:val="00A26CFF"/>
    <w:rsid w:val="00A325C2"/>
    <w:rsid w:val="00A33225"/>
    <w:rsid w:val="00A43C08"/>
    <w:rsid w:val="00A44FDF"/>
    <w:rsid w:val="00A502C6"/>
    <w:rsid w:val="00A51F8D"/>
    <w:rsid w:val="00A65A3F"/>
    <w:rsid w:val="00A6706A"/>
    <w:rsid w:val="00A729BB"/>
    <w:rsid w:val="00A816A3"/>
    <w:rsid w:val="00A82E81"/>
    <w:rsid w:val="00A84FC5"/>
    <w:rsid w:val="00A86DCD"/>
    <w:rsid w:val="00A901FC"/>
    <w:rsid w:val="00A930CF"/>
    <w:rsid w:val="00A95077"/>
    <w:rsid w:val="00A9633C"/>
    <w:rsid w:val="00AB1F7B"/>
    <w:rsid w:val="00AB2C61"/>
    <w:rsid w:val="00AC04BC"/>
    <w:rsid w:val="00AC3494"/>
    <w:rsid w:val="00AC624D"/>
    <w:rsid w:val="00AE5C14"/>
    <w:rsid w:val="00AF472B"/>
    <w:rsid w:val="00AF634C"/>
    <w:rsid w:val="00B07F89"/>
    <w:rsid w:val="00B33B0A"/>
    <w:rsid w:val="00B4254B"/>
    <w:rsid w:val="00B67264"/>
    <w:rsid w:val="00B7056E"/>
    <w:rsid w:val="00B709DE"/>
    <w:rsid w:val="00B75821"/>
    <w:rsid w:val="00B758A4"/>
    <w:rsid w:val="00B80B1B"/>
    <w:rsid w:val="00B970CF"/>
    <w:rsid w:val="00BB0B01"/>
    <w:rsid w:val="00BB0FE2"/>
    <w:rsid w:val="00BB63F6"/>
    <w:rsid w:val="00BC008E"/>
    <w:rsid w:val="00BD18CD"/>
    <w:rsid w:val="00BE42CD"/>
    <w:rsid w:val="00C02B32"/>
    <w:rsid w:val="00C0338B"/>
    <w:rsid w:val="00C050AD"/>
    <w:rsid w:val="00C11EA1"/>
    <w:rsid w:val="00C12C9C"/>
    <w:rsid w:val="00C20AB6"/>
    <w:rsid w:val="00C263E4"/>
    <w:rsid w:val="00C33D26"/>
    <w:rsid w:val="00C377BE"/>
    <w:rsid w:val="00C4088A"/>
    <w:rsid w:val="00C51471"/>
    <w:rsid w:val="00C52BC6"/>
    <w:rsid w:val="00C611B4"/>
    <w:rsid w:val="00C70B13"/>
    <w:rsid w:val="00C713D6"/>
    <w:rsid w:val="00C85674"/>
    <w:rsid w:val="00C9257D"/>
    <w:rsid w:val="00CA68EE"/>
    <w:rsid w:val="00CB0DF5"/>
    <w:rsid w:val="00CB5436"/>
    <w:rsid w:val="00CC2E1F"/>
    <w:rsid w:val="00CC3094"/>
    <w:rsid w:val="00CC67F2"/>
    <w:rsid w:val="00CD11D4"/>
    <w:rsid w:val="00CD1EB8"/>
    <w:rsid w:val="00CD35B1"/>
    <w:rsid w:val="00CD35CA"/>
    <w:rsid w:val="00CE26D8"/>
    <w:rsid w:val="00CF1757"/>
    <w:rsid w:val="00CF68CF"/>
    <w:rsid w:val="00CF7A11"/>
    <w:rsid w:val="00D06F92"/>
    <w:rsid w:val="00D200A7"/>
    <w:rsid w:val="00D20693"/>
    <w:rsid w:val="00D2405B"/>
    <w:rsid w:val="00D24D23"/>
    <w:rsid w:val="00D30995"/>
    <w:rsid w:val="00D539D6"/>
    <w:rsid w:val="00D54AB7"/>
    <w:rsid w:val="00D635D4"/>
    <w:rsid w:val="00D66E95"/>
    <w:rsid w:val="00D7259B"/>
    <w:rsid w:val="00D73902"/>
    <w:rsid w:val="00D76671"/>
    <w:rsid w:val="00D87D59"/>
    <w:rsid w:val="00DB069D"/>
    <w:rsid w:val="00DB766C"/>
    <w:rsid w:val="00DB7F45"/>
    <w:rsid w:val="00DC76B5"/>
    <w:rsid w:val="00DD0C30"/>
    <w:rsid w:val="00DD18B7"/>
    <w:rsid w:val="00DD6439"/>
    <w:rsid w:val="00DE59D1"/>
    <w:rsid w:val="00DE7DF7"/>
    <w:rsid w:val="00DF019F"/>
    <w:rsid w:val="00DF70A7"/>
    <w:rsid w:val="00E05D61"/>
    <w:rsid w:val="00E113AD"/>
    <w:rsid w:val="00E1168E"/>
    <w:rsid w:val="00E17BED"/>
    <w:rsid w:val="00E17E5C"/>
    <w:rsid w:val="00E31270"/>
    <w:rsid w:val="00E34DA1"/>
    <w:rsid w:val="00E44720"/>
    <w:rsid w:val="00E459EC"/>
    <w:rsid w:val="00E50A7B"/>
    <w:rsid w:val="00E53589"/>
    <w:rsid w:val="00E6470B"/>
    <w:rsid w:val="00E7078C"/>
    <w:rsid w:val="00E709E2"/>
    <w:rsid w:val="00E725BB"/>
    <w:rsid w:val="00E727ED"/>
    <w:rsid w:val="00E74205"/>
    <w:rsid w:val="00E746C1"/>
    <w:rsid w:val="00E778D2"/>
    <w:rsid w:val="00E82693"/>
    <w:rsid w:val="00E95598"/>
    <w:rsid w:val="00EA7669"/>
    <w:rsid w:val="00EB2C8F"/>
    <w:rsid w:val="00EB6A3E"/>
    <w:rsid w:val="00ED03E9"/>
    <w:rsid w:val="00ED4B6D"/>
    <w:rsid w:val="00EE5488"/>
    <w:rsid w:val="00EE62A9"/>
    <w:rsid w:val="00EF3258"/>
    <w:rsid w:val="00EF50D1"/>
    <w:rsid w:val="00F00F9E"/>
    <w:rsid w:val="00F01A5C"/>
    <w:rsid w:val="00F02458"/>
    <w:rsid w:val="00F05CA8"/>
    <w:rsid w:val="00F157CF"/>
    <w:rsid w:val="00F17E44"/>
    <w:rsid w:val="00F275F6"/>
    <w:rsid w:val="00F303F8"/>
    <w:rsid w:val="00F3204B"/>
    <w:rsid w:val="00F34316"/>
    <w:rsid w:val="00F37E37"/>
    <w:rsid w:val="00F41D28"/>
    <w:rsid w:val="00F44573"/>
    <w:rsid w:val="00F5252D"/>
    <w:rsid w:val="00F57374"/>
    <w:rsid w:val="00F66326"/>
    <w:rsid w:val="00F82323"/>
    <w:rsid w:val="00F933F5"/>
    <w:rsid w:val="00FA0B26"/>
    <w:rsid w:val="00FA11A3"/>
    <w:rsid w:val="00FA5686"/>
    <w:rsid w:val="00FA5B70"/>
    <w:rsid w:val="00FB1E88"/>
    <w:rsid w:val="00FB70CD"/>
    <w:rsid w:val="00FD11C0"/>
    <w:rsid w:val="00FD461A"/>
    <w:rsid w:val="00FE1E02"/>
    <w:rsid w:val="00FF0542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26"/>
  </w:style>
  <w:style w:type="paragraph" w:styleId="1">
    <w:name w:val="heading 1"/>
    <w:basedOn w:val="a"/>
    <w:next w:val="a"/>
    <w:qFormat/>
    <w:rsid w:val="00F66326"/>
    <w:pPr>
      <w:keepNext/>
      <w:ind w:left="708" w:firstLine="1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66326"/>
    <w:pPr>
      <w:keepNext/>
      <w:ind w:left="708" w:firstLine="71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66326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66326"/>
    <w:pPr>
      <w:keepNext/>
      <w:ind w:firstLine="851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66326"/>
    <w:pPr>
      <w:keepNext/>
      <w:ind w:left="708" w:firstLine="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66326"/>
    <w:pPr>
      <w:keepNext/>
      <w:ind w:firstLine="85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32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6632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6326"/>
    <w:pPr>
      <w:keepNext/>
      <w:ind w:left="567" w:hanging="14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6326"/>
    <w:pPr>
      <w:jc w:val="center"/>
    </w:pPr>
    <w:rPr>
      <w:b/>
      <w:sz w:val="24"/>
    </w:rPr>
  </w:style>
  <w:style w:type="paragraph" w:styleId="a4">
    <w:name w:val="Body Text Indent"/>
    <w:basedOn w:val="a"/>
    <w:rsid w:val="00F66326"/>
    <w:pPr>
      <w:ind w:left="1440"/>
    </w:pPr>
    <w:rPr>
      <w:b/>
      <w:sz w:val="28"/>
    </w:rPr>
  </w:style>
  <w:style w:type="paragraph" w:styleId="20">
    <w:name w:val="Body Text Indent 2"/>
    <w:basedOn w:val="a"/>
    <w:rsid w:val="00F66326"/>
    <w:pPr>
      <w:ind w:left="708" w:firstLine="426"/>
      <w:jc w:val="both"/>
    </w:pPr>
    <w:rPr>
      <w:sz w:val="24"/>
    </w:rPr>
  </w:style>
  <w:style w:type="paragraph" w:styleId="30">
    <w:name w:val="Body Text Indent 3"/>
    <w:basedOn w:val="a"/>
    <w:rsid w:val="00F66326"/>
    <w:pPr>
      <w:ind w:left="708" w:firstLine="710"/>
      <w:jc w:val="both"/>
    </w:pPr>
    <w:rPr>
      <w:sz w:val="24"/>
    </w:rPr>
  </w:style>
  <w:style w:type="paragraph" w:styleId="a5">
    <w:name w:val="Document Map"/>
    <w:basedOn w:val="a"/>
    <w:semiHidden/>
    <w:rsid w:val="00F66326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rsid w:val="00F66326"/>
    <w:pPr>
      <w:jc w:val="both"/>
    </w:pPr>
    <w:rPr>
      <w:sz w:val="28"/>
    </w:rPr>
  </w:style>
  <w:style w:type="paragraph" w:styleId="21">
    <w:name w:val="Body Text 2"/>
    <w:basedOn w:val="a"/>
    <w:rsid w:val="00F66326"/>
    <w:rPr>
      <w:sz w:val="28"/>
    </w:rPr>
  </w:style>
  <w:style w:type="paragraph" w:customStyle="1" w:styleId="a7">
    <w:name w:val="Адресат"/>
    <w:basedOn w:val="a"/>
    <w:rsid w:val="00F66326"/>
    <w:pPr>
      <w:suppressAutoHyphens/>
      <w:spacing w:after="120" w:line="240" w:lineRule="exact"/>
    </w:pPr>
    <w:rPr>
      <w:sz w:val="28"/>
    </w:rPr>
  </w:style>
  <w:style w:type="paragraph" w:customStyle="1" w:styleId="ConsPlusNormal">
    <w:name w:val="ConsPlusNormal"/>
    <w:link w:val="ConsPlusNormal0"/>
    <w:rsid w:val="00F6632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F66326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6632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71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Tab">
    <w:name w:val="Report_Tab"/>
    <w:basedOn w:val="a"/>
    <w:rsid w:val="00771F8B"/>
    <w:rPr>
      <w:sz w:val="24"/>
    </w:rPr>
  </w:style>
  <w:style w:type="table" w:styleId="aa">
    <w:name w:val="Table Grid"/>
    <w:basedOn w:val="a1"/>
    <w:rsid w:val="00C0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7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link w:val="ac"/>
    <w:qFormat/>
    <w:rsid w:val="00F82323"/>
    <w:rPr>
      <w:sz w:val="24"/>
      <w:szCs w:val="24"/>
    </w:rPr>
  </w:style>
  <w:style w:type="character" w:customStyle="1" w:styleId="ac">
    <w:name w:val="Без интервала Знак"/>
    <w:link w:val="ab"/>
    <w:rsid w:val="00F82323"/>
    <w:rPr>
      <w:sz w:val="24"/>
      <w:szCs w:val="24"/>
      <w:lang w:bidi="ar-SA"/>
    </w:rPr>
  </w:style>
  <w:style w:type="paragraph" w:customStyle="1" w:styleId="Default">
    <w:name w:val="Default"/>
    <w:rsid w:val="00EB2C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D2405B"/>
    <w:rPr>
      <w:rFonts w:ascii="Arial" w:hAnsi="Arial"/>
      <w:lang w:val="ru-RU" w:eastAsia="ru-RU" w:bidi="ar-SA"/>
    </w:rPr>
  </w:style>
  <w:style w:type="paragraph" w:styleId="ad">
    <w:name w:val="List Paragraph"/>
    <w:basedOn w:val="a"/>
    <w:qFormat/>
    <w:rsid w:val="00DF019F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A816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6A3"/>
  </w:style>
  <w:style w:type="paragraph" w:styleId="af0">
    <w:name w:val="footer"/>
    <w:basedOn w:val="a"/>
    <w:link w:val="af1"/>
    <w:rsid w:val="00A816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16A3"/>
  </w:style>
  <w:style w:type="character" w:styleId="af2">
    <w:name w:val="Hyperlink"/>
    <w:basedOn w:val="a0"/>
    <w:uiPriority w:val="99"/>
    <w:unhideWhenUsed/>
    <w:rsid w:val="00742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CE57-40CA-4604-A860-6352398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Links>
    <vt:vector size="12" baseType="variant">
      <vt:variant>
        <vt:i4>1246255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  <vt:variant>
        <vt:i4>1246255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https://ru.wikipedia.org/wiki/Высокая_доступность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Голдобина</dc:creator>
  <cp:lastModifiedBy>User</cp:lastModifiedBy>
  <cp:revision>4</cp:revision>
  <cp:lastPrinted>2015-10-26T11:37:00Z</cp:lastPrinted>
  <dcterms:created xsi:type="dcterms:W3CDTF">2016-12-02T04:36:00Z</dcterms:created>
  <dcterms:modified xsi:type="dcterms:W3CDTF">2016-12-02T04:43:00Z</dcterms:modified>
</cp:coreProperties>
</file>