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06" w:rsidRPr="008C7A10" w:rsidRDefault="003E340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C7A1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8C7A1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C7A10">
        <w:rPr>
          <w:rFonts w:ascii="Times New Roman" w:hAnsi="Times New Roman" w:cs="Times New Roman"/>
          <w:sz w:val="24"/>
          <w:szCs w:val="24"/>
        </w:rPr>
        <w:br/>
      </w:r>
    </w:p>
    <w:p w:rsidR="003E3406" w:rsidRPr="008C7A10" w:rsidRDefault="003E3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>КТО ДОЛЖЕН ПЕРЕЙТИ НА ОНЛАЙН-КАССЫ С 1 ИЮЛЯ 2018 ГОДА</w:t>
      </w:r>
    </w:p>
    <w:p w:rsidR="008C7A10" w:rsidRDefault="008C7A10" w:rsidP="008C7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406" w:rsidRPr="008C7A10" w:rsidRDefault="003E3406" w:rsidP="008C7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A10">
        <w:rPr>
          <w:rFonts w:ascii="Times New Roman" w:hAnsi="Times New Roman" w:cs="Times New Roman"/>
          <w:sz w:val="24"/>
          <w:szCs w:val="24"/>
        </w:rPr>
        <w:t>Исключительные права на представленный материал принадлежат АО "Консультант Плюс".</w:t>
      </w: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406" w:rsidRPr="008C7A10" w:rsidRDefault="003E34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 xml:space="preserve">Электронные расчеты с </w:t>
      </w:r>
      <w:proofErr w:type="spellStart"/>
      <w:r w:rsidRPr="008C7A10">
        <w:rPr>
          <w:rFonts w:ascii="Times New Roman" w:hAnsi="Times New Roman" w:cs="Times New Roman"/>
          <w:sz w:val="28"/>
          <w:szCs w:val="28"/>
        </w:rPr>
        <w:t>физлицами</w:t>
      </w:r>
      <w:proofErr w:type="spellEnd"/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 xml:space="preserve">С 1 июля 2018 года </w:t>
      </w:r>
      <w:hyperlink r:id="rId5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применяйте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 ККТ при расчетах с </w:t>
      </w:r>
      <w:proofErr w:type="spellStart"/>
      <w:r w:rsidRPr="008C7A10">
        <w:rPr>
          <w:rFonts w:ascii="Times New Roman" w:hAnsi="Times New Roman" w:cs="Times New Roman"/>
          <w:sz w:val="28"/>
          <w:szCs w:val="28"/>
        </w:rPr>
        <w:t>физлицами</w:t>
      </w:r>
      <w:proofErr w:type="spellEnd"/>
      <w:r w:rsidRPr="008C7A10">
        <w:rPr>
          <w:rFonts w:ascii="Times New Roman" w:hAnsi="Times New Roman" w:cs="Times New Roman"/>
          <w:sz w:val="28"/>
          <w:szCs w:val="28"/>
        </w:rPr>
        <w:t xml:space="preserve">, кроме ИП, через все электронные средства платежа. К ним </w:t>
      </w:r>
      <w:hyperlink r:id="rId6" w:history="1">
        <w:proofErr w:type="gramStart"/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относятся</w:t>
        </w:r>
        <w:proofErr w:type="gramEnd"/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 в том числе клиент-банк, </w:t>
      </w:r>
      <w:proofErr w:type="spellStart"/>
      <w:r w:rsidRPr="008C7A10">
        <w:rPr>
          <w:rFonts w:ascii="Times New Roman" w:hAnsi="Times New Roman" w:cs="Times New Roman"/>
          <w:sz w:val="28"/>
          <w:szCs w:val="28"/>
        </w:rPr>
        <w:t>интернет-банкинг</w:t>
      </w:r>
      <w:proofErr w:type="spellEnd"/>
      <w:r w:rsidRPr="008C7A10">
        <w:rPr>
          <w:rFonts w:ascii="Times New Roman" w:hAnsi="Times New Roman" w:cs="Times New Roman"/>
          <w:sz w:val="28"/>
          <w:szCs w:val="28"/>
        </w:rPr>
        <w:t xml:space="preserve">, мобильный </w:t>
      </w:r>
      <w:proofErr w:type="spellStart"/>
      <w:r w:rsidRPr="008C7A10">
        <w:rPr>
          <w:rFonts w:ascii="Times New Roman" w:hAnsi="Times New Roman" w:cs="Times New Roman"/>
          <w:sz w:val="28"/>
          <w:szCs w:val="28"/>
        </w:rPr>
        <w:t>банкинг</w:t>
      </w:r>
      <w:proofErr w:type="spellEnd"/>
      <w:r w:rsidRPr="008C7A10">
        <w:rPr>
          <w:rFonts w:ascii="Times New Roman" w:hAnsi="Times New Roman" w:cs="Times New Roman"/>
          <w:sz w:val="28"/>
          <w:szCs w:val="28"/>
        </w:rPr>
        <w:t>.</w:t>
      </w:r>
    </w:p>
    <w:p w:rsidR="003E3406" w:rsidRPr="008C7A10" w:rsidRDefault="003E3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 xml:space="preserve">Сейчас применять ККТ </w:t>
      </w:r>
      <w:hyperlink r:id="rId7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обязательно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 при получении оплаты с банковской карты.</w:t>
      </w: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406" w:rsidRPr="008C7A10" w:rsidRDefault="003E34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>Услуги и работы для населения</w:t>
      </w: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 xml:space="preserve">Перейти на ККТ с 1 июля 2018 года </w:t>
      </w:r>
      <w:hyperlink r:id="rId8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нужно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 компаниям и предпринимателям на ОСН или УСН, которые наняли сотрудников и оказывают услуги общественного питания. Если работников нет, действует отсрочка до </w:t>
      </w:r>
      <w:hyperlink r:id="rId9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 xml:space="preserve">1 июля </w:t>
        </w:r>
      </w:hyperlink>
      <w:hyperlink r:id="rId10" w:history="1">
        <w:r w:rsidRPr="008C7A10">
          <w:rPr>
            <w:rFonts w:ascii="Times New Roman" w:hAnsi="Times New Roman" w:cs="Times New Roman"/>
            <w:b/>
            <w:color w:val="0000FF"/>
            <w:sz w:val="28"/>
            <w:szCs w:val="28"/>
          </w:rPr>
          <w:t>2019</w:t>
        </w:r>
      </w:hyperlink>
      <w:hyperlink r:id="rId11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 xml:space="preserve"> года</w:t>
        </w:r>
      </w:hyperlink>
      <w:r w:rsidRPr="008C7A10">
        <w:rPr>
          <w:rFonts w:ascii="Times New Roman" w:hAnsi="Times New Roman" w:cs="Times New Roman"/>
          <w:sz w:val="28"/>
          <w:szCs w:val="28"/>
        </w:rPr>
        <w:t>.</w:t>
      </w:r>
    </w:p>
    <w:p w:rsidR="003E3406" w:rsidRPr="008C7A10" w:rsidRDefault="003E3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 xml:space="preserve">По другим услугам и работам для населения начать применять ККТ нужно с </w:t>
      </w:r>
      <w:hyperlink r:id="rId12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 xml:space="preserve">1 июля </w:t>
        </w:r>
      </w:hyperlink>
      <w:hyperlink r:id="rId13" w:history="1">
        <w:r w:rsidRPr="008C7A10">
          <w:rPr>
            <w:rFonts w:ascii="Times New Roman" w:hAnsi="Times New Roman" w:cs="Times New Roman"/>
            <w:b/>
            <w:color w:val="0000FF"/>
            <w:sz w:val="28"/>
            <w:szCs w:val="28"/>
          </w:rPr>
          <w:t>2019</w:t>
        </w:r>
      </w:hyperlink>
      <w:hyperlink r:id="rId14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 xml:space="preserve"> года</w:t>
        </w:r>
      </w:hyperlink>
      <w:r w:rsidRPr="008C7A10">
        <w:rPr>
          <w:rFonts w:ascii="Times New Roman" w:hAnsi="Times New Roman" w:cs="Times New Roman"/>
          <w:sz w:val="28"/>
          <w:szCs w:val="28"/>
        </w:rPr>
        <w:t>.</w:t>
      </w: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406" w:rsidRPr="008C7A10" w:rsidRDefault="003E34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>ЕНВД</w:t>
      </w:r>
    </w:p>
    <w:p w:rsidR="003E3406" w:rsidRPr="008C7A10" w:rsidRDefault="003E34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118"/>
        <w:gridCol w:w="3118"/>
      </w:tblGrid>
      <w:tr w:rsidR="003E3406" w:rsidRPr="008C7A10">
        <w:tc>
          <w:tcPr>
            <w:tcW w:w="2268" w:type="dxa"/>
            <w:vMerge w:val="restart"/>
          </w:tcPr>
          <w:p w:rsidR="003E3406" w:rsidRPr="008C7A10" w:rsidRDefault="003E3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A1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236" w:type="dxa"/>
            <w:gridSpan w:val="2"/>
          </w:tcPr>
          <w:p w:rsidR="003E3406" w:rsidRPr="008C7A10" w:rsidRDefault="003E3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A10">
              <w:rPr>
                <w:rFonts w:ascii="Times New Roman" w:hAnsi="Times New Roman" w:cs="Times New Roman"/>
                <w:b/>
                <w:sz w:val="28"/>
                <w:szCs w:val="28"/>
              </w:rPr>
              <w:t>Начало обязательного применения ККТ</w:t>
            </w:r>
          </w:p>
        </w:tc>
      </w:tr>
      <w:tr w:rsidR="003E3406" w:rsidRPr="008C7A10">
        <w:tc>
          <w:tcPr>
            <w:tcW w:w="2268" w:type="dxa"/>
            <w:vMerge/>
          </w:tcPr>
          <w:p w:rsidR="003E3406" w:rsidRPr="008C7A10" w:rsidRDefault="003E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E3406" w:rsidRPr="008C7A10" w:rsidRDefault="003E3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A1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3118" w:type="dxa"/>
          </w:tcPr>
          <w:p w:rsidR="003E3406" w:rsidRPr="008C7A10" w:rsidRDefault="003E3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A10"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</w:p>
        </w:tc>
      </w:tr>
      <w:tr w:rsidR="003E3406" w:rsidRPr="008C7A10">
        <w:tc>
          <w:tcPr>
            <w:tcW w:w="2268" w:type="dxa"/>
          </w:tcPr>
          <w:p w:rsidR="003E3406" w:rsidRPr="008C7A10" w:rsidRDefault="003E3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7A10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3118" w:type="dxa"/>
            <w:vMerge w:val="restart"/>
          </w:tcPr>
          <w:p w:rsidR="003E3406" w:rsidRPr="008C7A10" w:rsidRDefault="006734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E3406" w:rsidRPr="008C7A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 июля 2018 года</w:t>
              </w:r>
            </w:hyperlink>
          </w:p>
        </w:tc>
        <w:tc>
          <w:tcPr>
            <w:tcW w:w="3118" w:type="dxa"/>
            <w:tcBorders>
              <w:bottom w:val="nil"/>
            </w:tcBorders>
          </w:tcPr>
          <w:p w:rsidR="003E3406" w:rsidRPr="008C7A10" w:rsidRDefault="006734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E3406" w:rsidRPr="008C7A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 июля 2018 года</w:t>
              </w:r>
            </w:hyperlink>
            <w:r w:rsidR="003E3406" w:rsidRPr="008C7A10">
              <w:rPr>
                <w:rFonts w:ascii="Times New Roman" w:hAnsi="Times New Roman" w:cs="Times New Roman"/>
                <w:sz w:val="28"/>
                <w:szCs w:val="28"/>
              </w:rPr>
              <w:t xml:space="preserve"> - если </w:t>
            </w:r>
            <w:r w:rsidR="003E3406" w:rsidRPr="008C7A10">
              <w:rPr>
                <w:rFonts w:ascii="Times New Roman" w:hAnsi="Times New Roman" w:cs="Times New Roman"/>
                <w:b/>
                <w:sz w:val="28"/>
                <w:szCs w:val="28"/>
              </w:rPr>
              <w:t>есть работники</w:t>
            </w:r>
          </w:p>
        </w:tc>
      </w:tr>
      <w:tr w:rsidR="003E3406" w:rsidRPr="008C7A10">
        <w:tc>
          <w:tcPr>
            <w:tcW w:w="2268" w:type="dxa"/>
          </w:tcPr>
          <w:p w:rsidR="003E3406" w:rsidRPr="008C7A10" w:rsidRDefault="003E3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7A10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3118" w:type="dxa"/>
            <w:vMerge/>
          </w:tcPr>
          <w:p w:rsidR="003E3406" w:rsidRPr="008C7A10" w:rsidRDefault="003E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3E3406" w:rsidRPr="008C7A10" w:rsidRDefault="006734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E3406" w:rsidRPr="008C7A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1 июля </w:t>
              </w:r>
            </w:hyperlink>
            <w:hyperlink r:id="rId18" w:history="1">
              <w:r w:rsidR="003E3406" w:rsidRPr="008C7A10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2019</w:t>
              </w:r>
            </w:hyperlink>
            <w:hyperlink r:id="rId19" w:history="1">
              <w:r w:rsidR="003E3406" w:rsidRPr="008C7A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года</w:t>
              </w:r>
            </w:hyperlink>
            <w:r w:rsidR="003E3406" w:rsidRPr="008C7A10">
              <w:rPr>
                <w:rFonts w:ascii="Times New Roman" w:hAnsi="Times New Roman" w:cs="Times New Roman"/>
                <w:sz w:val="28"/>
                <w:szCs w:val="28"/>
              </w:rPr>
              <w:t xml:space="preserve"> - если </w:t>
            </w:r>
            <w:r w:rsidR="003E3406" w:rsidRPr="008C7A10">
              <w:rPr>
                <w:rFonts w:ascii="Times New Roman" w:hAnsi="Times New Roman" w:cs="Times New Roman"/>
                <w:b/>
                <w:sz w:val="28"/>
                <w:szCs w:val="28"/>
              </w:rPr>
              <w:t>нет работников</w:t>
            </w:r>
          </w:p>
        </w:tc>
      </w:tr>
      <w:tr w:rsidR="003E3406" w:rsidRPr="008C7A10">
        <w:tc>
          <w:tcPr>
            <w:tcW w:w="2268" w:type="dxa"/>
          </w:tcPr>
          <w:p w:rsidR="003E3406" w:rsidRPr="008C7A10" w:rsidRDefault="003E3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7A10">
              <w:rPr>
                <w:rFonts w:ascii="Times New Roman" w:hAnsi="Times New Roman" w:cs="Times New Roman"/>
                <w:sz w:val="28"/>
                <w:szCs w:val="28"/>
              </w:rPr>
              <w:t>Другая деятельность</w:t>
            </w:r>
          </w:p>
        </w:tc>
        <w:tc>
          <w:tcPr>
            <w:tcW w:w="6236" w:type="dxa"/>
            <w:gridSpan w:val="2"/>
          </w:tcPr>
          <w:p w:rsidR="003E3406" w:rsidRPr="008C7A10" w:rsidRDefault="006734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E3406" w:rsidRPr="008C7A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1 июля </w:t>
              </w:r>
            </w:hyperlink>
            <w:hyperlink r:id="rId21" w:history="1">
              <w:r w:rsidR="003E3406" w:rsidRPr="008C7A10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2019</w:t>
              </w:r>
            </w:hyperlink>
            <w:hyperlink r:id="rId22" w:history="1">
              <w:r w:rsidR="003E3406" w:rsidRPr="008C7A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года</w:t>
              </w:r>
            </w:hyperlink>
          </w:p>
        </w:tc>
      </w:tr>
    </w:tbl>
    <w:p w:rsidR="003E3406" w:rsidRPr="008C7A10" w:rsidRDefault="003E34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3406" w:rsidRPr="008C7A10" w:rsidRDefault="003E34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>Торговые автоматы</w:t>
      </w: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 xml:space="preserve">Организации и ИП, которые торгуют через автоматы, </w:t>
      </w:r>
      <w:hyperlink r:id="rId23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обязаны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 применять ККТ с 1 июля 2018 года. Исключение: у ИП без работников отсрочка до </w:t>
      </w:r>
      <w:hyperlink r:id="rId24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 xml:space="preserve">1 июля </w:t>
        </w:r>
      </w:hyperlink>
      <w:hyperlink r:id="rId25" w:history="1">
        <w:r w:rsidRPr="008C7A10">
          <w:rPr>
            <w:rFonts w:ascii="Times New Roman" w:hAnsi="Times New Roman" w:cs="Times New Roman"/>
            <w:b/>
            <w:color w:val="0000FF"/>
            <w:sz w:val="28"/>
            <w:szCs w:val="28"/>
          </w:rPr>
          <w:t>2019</w:t>
        </w:r>
      </w:hyperlink>
      <w:hyperlink r:id="rId26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 xml:space="preserve"> года</w:t>
        </w:r>
      </w:hyperlink>
      <w:r w:rsidRPr="008C7A10">
        <w:rPr>
          <w:rFonts w:ascii="Times New Roman" w:hAnsi="Times New Roman" w:cs="Times New Roman"/>
          <w:sz w:val="28"/>
          <w:szCs w:val="28"/>
        </w:rPr>
        <w:t>.</w:t>
      </w: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A10" w:rsidRDefault="008C7A10" w:rsidP="00A005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7A10" w:rsidRDefault="008C7A10" w:rsidP="00A005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406" w:rsidRPr="008C7A10" w:rsidRDefault="003E3406" w:rsidP="00A005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lastRenderedPageBreak/>
        <w:t>Деятельность из льготного перечня, установленного в Законе о ККТ</w:t>
      </w: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 xml:space="preserve">Применять кассы по-прежнему будет не обязательно, если ваша деятельность указана в </w:t>
      </w:r>
      <w:hyperlink r:id="rId27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 из Закона о ККТ. Но если вы </w:t>
      </w:r>
      <w:hyperlink r:id="rId28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используете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 платежные терминалы, торговые автоматы либо </w:t>
      </w:r>
      <w:hyperlink r:id="rId29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торгуете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 подакцизными товарами, то с </w:t>
      </w:r>
      <w:hyperlink r:id="rId30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1 июля 2018 года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 нужно перейти на ККТ. Для предпринимателей без работников при торговле через автоматы действует отсрочка до </w:t>
      </w:r>
      <w:hyperlink r:id="rId31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1 июля 2019 года</w:t>
        </w:r>
      </w:hyperlink>
      <w:r w:rsidRPr="008C7A10">
        <w:rPr>
          <w:rFonts w:ascii="Times New Roman" w:hAnsi="Times New Roman" w:cs="Times New Roman"/>
          <w:sz w:val="28"/>
          <w:szCs w:val="28"/>
        </w:rPr>
        <w:t>.</w:t>
      </w:r>
    </w:p>
    <w:p w:rsidR="003E3406" w:rsidRPr="008C7A10" w:rsidRDefault="003E34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 xml:space="preserve">Кроме того, с 1 июля 2018 года кассы </w:t>
      </w:r>
      <w:hyperlink r:id="rId32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должны применять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 кассы компании и ИП, чья деятельность в </w:t>
      </w:r>
      <w:hyperlink r:id="rId33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старой редакции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 перечня есть, а в </w:t>
      </w:r>
      <w:hyperlink r:id="rId34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действующей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406" w:rsidRPr="008C7A10" w:rsidRDefault="003E34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>Работа в отдаленной местности</w:t>
      </w: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 xml:space="preserve">Расчеты в отдаленных или труднодоступных местностях </w:t>
      </w:r>
      <w:hyperlink r:id="rId35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по-прежнему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 можно будет вести без применения ККТ. </w:t>
      </w:r>
      <w:hyperlink r:id="rId36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Условие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: вы не используете автоматические устройства для расчетов (платежные терминалы, торговые автоматы), а также не торгуете </w:t>
      </w:r>
      <w:hyperlink r:id="rId37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подакцизными товарами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. Иначе перейти на ККТ нужно с </w:t>
      </w:r>
      <w:hyperlink r:id="rId38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1 июля 2018 года</w:t>
        </w:r>
      </w:hyperlink>
      <w:r w:rsidRPr="008C7A10">
        <w:rPr>
          <w:rFonts w:ascii="Times New Roman" w:hAnsi="Times New Roman" w:cs="Times New Roman"/>
          <w:sz w:val="28"/>
          <w:szCs w:val="28"/>
        </w:rPr>
        <w:t xml:space="preserve">, а предпринимателям без работников при торговле через автоматы - с </w:t>
      </w:r>
      <w:hyperlink r:id="rId39" w:history="1">
        <w:r w:rsidRPr="008C7A10">
          <w:rPr>
            <w:rFonts w:ascii="Times New Roman" w:hAnsi="Times New Roman" w:cs="Times New Roman"/>
            <w:color w:val="0000FF"/>
            <w:sz w:val="28"/>
            <w:szCs w:val="28"/>
          </w:rPr>
          <w:t>1 июля 2019 года</w:t>
        </w:r>
      </w:hyperlink>
      <w:r w:rsidRPr="008C7A10">
        <w:rPr>
          <w:rFonts w:ascii="Times New Roman" w:hAnsi="Times New Roman" w:cs="Times New Roman"/>
          <w:sz w:val="28"/>
          <w:szCs w:val="28"/>
        </w:rPr>
        <w:t>.</w:t>
      </w:r>
    </w:p>
    <w:p w:rsidR="003E3406" w:rsidRPr="008C7A10" w:rsidRDefault="003E3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406" w:rsidRPr="008C7A10" w:rsidRDefault="003E34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A10">
        <w:rPr>
          <w:rFonts w:ascii="Times New Roman" w:hAnsi="Times New Roman" w:cs="Times New Roman"/>
          <w:sz w:val="28"/>
          <w:szCs w:val="28"/>
        </w:rPr>
        <w:t>Патентная система налогообложения</w:t>
      </w:r>
    </w:p>
    <w:p w:rsidR="003E3406" w:rsidRPr="008C7A10" w:rsidRDefault="003E34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3E3406" w:rsidRPr="008C7A10">
        <w:tc>
          <w:tcPr>
            <w:tcW w:w="2268" w:type="dxa"/>
          </w:tcPr>
          <w:p w:rsidR="003E3406" w:rsidRPr="008C7A10" w:rsidRDefault="003E3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A1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ИП</w:t>
            </w:r>
          </w:p>
        </w:tc>
        <w:tc>
          <w:tcPr>
            <w:tcW w:w="6803" w:type="dxa"/>
          </w:tcPr>
          <w:p w:rsidR="003E3406" w:rsidRPr="008C7A10" w:rsidRDefault="003E34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A10">
              <w:rPr>
                <w:rFonts w:ascii="Times New Roman" w:hAnsi="Times New Roman" w:cs="Times New Roman"/>
                <w:b/>
                <w:sz w:val="28"/>
                <w:szCs w:val="28"/>
              </w:rPr>
              <w:t>Начало обязательного применения ККТ</w:t>
            </w:r>
          </w:p>
        </w:tc>
      </w:tr>
      <w:tr w:rsidR="003E3406" w:rsidRPr="008C7A10">
        <w:tc>
          <w:tcPr>
            <w:tcW w:w="2268" w:type="dxa"/>
            <w:vMerge w:val="restart"/>
          </w:tcPr>
          <w:p w:rsidR="003E3406" w:rsidRPr="008C7A10" w:rsidRDefault="003E3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7A10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общественное питание</w:t>
            </w:r>
          </w:p>
        </w:tc>
        <w:tc>
          <w:tcPr>
            <w:tcW w:w="6803" w:type="dxa"/>
            <w:tcBorders>
              <w:bottom w:val="nil"/>
            </w:tcBorders>
          </w:tcPr>
          <w:p w:rsidR="003E3406" w:rsidRPr="008C7A10" w:rsidRDefault="006734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E3406" w:rsidRPr="008C7A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 июля 2018 года</w:t>
              </w:r>
            </w:hyperlink>
            <w:r w:rsidR="003E3406" w:rsidRPr="008C7A10">
              <w:rPr>
                <w:rFonts w:ascii="Times New Roman" w:hAnsi="Times New Roman" w:cs="Times New Roman"/>
                <w:sz w:val="28"/>
                <w:szCs w:val="28"/>
              </w:rPr>
              <w:t xml:space="preserve"> - если </w:t>
            </w:r>
            <w:r w:rsidR="003E3406" w:rsidRPr="008C7A10">
              <w:rPr>
                <w:rFonts w:ascii="Times New Roman" w:hAnsi="Times New Roman" w:cs="Times New Roman"/>
                <w:b/>
                <w:sz w:val="28"/>
                <w:szCs w:val="28"/>
              </w:rPr>
              <w:t>есть работники</w:t>
            </w:r>
          </w:p>
        </w:tc>
      </w:tr>
      <w:tr w:rsidR="003E3406" w:rsidRPr="008C7A10">
        <w:tc>
          <w:tcPr>
            <w:tcW w:w="2268" w:type="dxa"/>
            <w:vMerge/>
          </w:tcPr>
          <w:p w:rsidR="003E3406" w:rsidRPr="008C7A10" w:rsidRDefault="003E3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3E3406" w:rsidRPr="008C7A10" w:rsidRDefault="006734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E3406" w:rsidRPr="008C7A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1 июля </w:t>
              </w:r>
            </w:hyperlink>
            <w:hyperlink r:id="rId42" w:history="1">
              <w:r w:rsidR="003E3406" w:rsidRPr="008C7A10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2019</w:t>
              </w:r>
            </w:hyperlink>
            <w:hyperlink r:id="rId43" w:history="1">
              <w:r w:rsidR="003E3406" w:rsidRPr="008C7A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года</w:t>
              </w:r>
            </w:hyperlink>
            <w:r w:rsidR="003E3406" w:rsidRPr="008C7A10">
              <w:rPr>
                <w:rFonts w:ascii="Times New Roman" w:hAnsi="Times New Roman" w:cs="Times New Roman"/>
                <w:sz w:val="28"/>
                <w:szCs w:val="28"/>
              </w:rPr>
              <w:t xml:space="preserve"> - если </w:t>
            </w:r>
            <w:r w:rsidR="003E3406" w:rsidRPr="008C7A10">
              <w:rPr>
                <w:rFonts w:ascii="Times New Roman" w:hAnsi="Times New Roman" w:cs="Times New Roman"/>
                <w:b/>
                <w:sz w:val="28"/>
                <w:szCs w:val="28"/>
              </w:rPr>
              <w:t>нет работников</w:t>
            </w:r>
          </w:p>
        </w:tc>
      </w:tr>
      <w:tr w:rsidR="003E3406" w:rsidRPr="008C7A10">
        <w:tc>
          <w:tcPr>
            <w:tcW w:w="2268" w:type="dxa"/>
          </w:tcPr>
          <w:p w:rsidR="003E3406" w:rsidRPr="008C7A10" w:rsidRDefault="003E3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7A10">
              <w:rPr>
                <w:rFonts w:ascii="Times New Roman" w:hAnsi="Times New Roman" w:cs="Times New Roman"/>
                <w:sz w:val="28"/>
                <w:szCs w:val="28"/>
              </w:rPr>
              <w:t>Другая деятельность</w:t>
            </w:r>
          </w:p>
        </w:tc>
        <w:tc>
          <w:tcPr>
            <w:tcW w:w="6803" w:type="dxa"/>
          </w:tcPr>
          <w:p w:rsidR="003E3406" w:rsidRPr="008C7A10" w:rsidRDefault="006734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E3406" w:rsidRPr="008C7A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1 июля </w:t>
              </w:r>
            </w:hyperlink>
            <w:hyperlink r:id="rId45" w:history="1">
              <w:r w:rsidR="003E3406" w:rsidRPr="008C7A10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>2019</w:t>
              </w:r>
            </w:hyperlink>
            <w:hyperlink r:id="rId46" w:history="1">
              <w:r w:rsidR="003E3406" w:rsidRPr="008C7A1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года</w:t>
              </w:r>
            </w:hyperlink>
          </w:p>
        </w:tc>
      </w:tr>
    </w:tbl>
    <w:p w:rsidR="003E3406" w:rsidRPr="008C7A10" w:rsidRDefault="003E34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3406" w:rsidRDefault="003E34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3406" w:rsidSect="008C7A1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06"/>
    <w:rsid w:val="001641CB"/>
    <w:rsid w:val="00170467"/>
    <w:rsid w:val="00304F48"/>
    <w:rsid w:val="003E3406"/>
    <w:rsid w:val="006734D4"/>
    <w:rsid w:val="008C7A10"/>
    <w:rsid w:val="00A0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4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044285E12999D5CE59203BAD179F80CB07E8D51708DEF1444F66426C885297322991730D1E492B3wFD" TargetMode="External"/><Relationship Id="rId13" Type="http://schemas.openxmlformats.org/officeDocument/2006/relationships/hyperlink" Target="consultantplus://offline/ref=22D044285E12999D5CE59203BAD179F80CB07E8D51708DEF1444F66426C885297322991730D1E79AB3wED" TargetMode="External"/><Relationship Id="rId18" Type="http://schemas.openxmlformats.org/officeDocument/2006/relationships/hyperlink" Target="consultantplus://offline/ref=22D044285E12999D5CE59203BAD179F80CB07E8D51708DEF1444F66426C885297322991730D1E79BB3wBD" TargetMode="External"/><Relationship Id="rId26" Type="http://schemas.openxmlformats.org/officeDocument/2006/relationships/hyperlink" Target="consultantplus://offline/ref=22D044285E12999D5CE59203BAD179F80CB07E8D51708DEF1444F66426C885297322991730D1E79AB3wCD" TargetMode="External"/><Relationship Id="rId39" Type="http://schemas.openxmlformats.org/officeDocument/2006/relationships/hyperlink" Target="consultantplus://offline/ref=22D044285E12999D5CE59203BAD179F80CB07E8D51708DEF1444F66426C885297322991730D1E79AB3w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D044285E12999D5CE59203BAD179F80CB07E8D51708DEF1444F66426C885297322991730D1E79BB3wAD" TargetMode="External"/><Relationship Id="rId34" Type="http://schemas.openxmlformats.org/officeDocument/2006/relationships/hyperlink" Target="consultantplus://offline/ref=22D044285E12999D5CE59203BAD179F80CB87D815F768DEF1444F66426C885297322991731BDw4D" TargetMode="External"/><Relationship Id="rId42" Type="http://schemas.openxmlformats.org/officeDocument/2006/relationships/hyperlink" Target="consultantplus://offline/ref=22D044285E12999D5CE59203BAD179F80CB07E8D51708DEF1444F66426C885297322991730D1E79BB3w9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2D044285E12999D5CE5910AB7BC2CAB03B97A8C5B7C8EB21E4CAF6824CF8A766425D01B31D1E19B3FB3w1D" TargetMode="External"/><Relationship Id="rId12" Type="http://schemas.openxmlformats.org/officeDocument/2006/relationships/hyperlink" Target="consultantplus://offline/ref=22D044285E12999D5CE59203BAD179F80CB07E8D51708DEF1444F66426C885297322991730D1E79AB3wED" TargetMode="External"/><Relationship Id="rId17" Type="http://schemas.openxmlformats.org/officeDocument/2006/relationships/hyperlink" Target="consultantplus://offline/ref=22D044285E12999D5CE59203BAD179F80CB07E8D51708DEF1444F66426C885297322991730D1E79BB3wBD" TargetMode="External"/><Relationship Id="rId25" Type="http://schemas.openxmlformats.org/officeDocument/2006/relationships/hyperlink" Target="consultantplus://offline/ref=22D044285E12999D5CE59203BAD179F80CB07E8D51708DEF1444F66426C885297322991730D1E79AB3wCD" TargetMode="External"/><Relationship Id="rId33" Type="http://schemas.openxmlformats.org/officeDocument/2006/relationships/hyperlink" Target="consultantplus://offline/ref=22D044285E12999D5CE59203BAD179F80FBF7B8A5B778DEF1444F66426C885297322991730D1E199B3wFD" TargetMode="External"/><Relationship Id="rId38" Type="http://schemas.openxmlformats.org/officeDocument/2006/relationships/hyperlink" Target="consultantplus://offline/ref=22D044285E12999D5CE59203BAD179F80CB07E8D51708DEF1444F66426C885297322991730D1E492B3wFD" TargetMode="External"/><Relationship Id="rId46" Type="http://schemas.openxmlformats.org/officeDocument/2006/relationships/hyperlink" Target="consultantplus://offline/ref=22D044285E12999D5CE59203BAD179F80CB07E8D51708DEF1444F66426C885297322991730D1E79BB3w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D044285E12999D5CE59203BAD179F80CB07E8D51708DEF1444F66426C885297322991730D1E493B3w7D" TargetMode="External"/><Relationship Id="rId20" Type="http://schemas.openxmlformats.org/officeDocument/2006/relationships/hyperlink" Target="consultantplus://offline/ref=22D044285E12999D5CE59203BAD179F80CB07E8D51708DEF1444F66426C885297322991730D1E79BB3wAD" TargetMode="External"/><Relationship Id="rId29" Type="http://schemas.openxmlformats.org/officeDocument/2006/relationships/hyperlink" Target="consultantplus://offline/ref=22D044285E12999D5CE59203BAD179F80CB87D815F768DEF1444F66426C885297322991733BDw8D" TargetMode="External"/><Relationship Id="rId41" Type="http://schemas.openxmlformats.org/officeDocument/2006/relationships/hyperlink" Target="consultantplus://offline/ref=22D044285E12999D5CE59203BAD179F80CB07E8D51708DEF1444F66426C885297322991730D1E79BB3w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044285E12999D5CE58C18AFD179F80FBB7A8A5F748DEF1444F66426C885297322991730D1E199B3wDD" TargetMode="External"/><Relationship Id="rId11" Type="http://schemas.openxmlformats.org/officeDocument/2006/relationships/hyperlink" Target="consultantplus://offline/ref=22D044285E12999D5CE59203BAD179F80CB07E8D51708DEF1444F66426C885297322991730D1E79AB3wED" TargetMode="External"/><Relationship Id="rId24" Type="http://schemas.openxmlformats.org/officeDocument/2006/relationships/hyperlink" Target="consultantplus://offline/ref=22D044285E12999D5CE59203BAD179F80CB07E8D51708DEF1444F66426C885297322991730D1E79AB3wCD" TargetMode="External"/><Relationship Id="rId32" Type="http://schemas.openxmlformats.org/officeDocument/2006/relationships/hyperlink" Target="consultantplus://offline/ref=22D044285E12999D5CE59203BAD179F80CB07E8D51708DEF1444F66426C885297322991730D1E492B3wFD" TargetMode="External"/><Relationship Id="rId37" Type="http://schemas.openxmlformats.org/officeDocument/2006/relationships/hyperlink" Target="consultantplus://offline/ref=22D044285E12999D5CE59203BAD179F80CB17B8E50718DEF1444F66426C885297322991730D1E79DB3wFD" TargetMode="External"/><Relationship Id="rId40" Type="http://schemas.openxmlformats.org/officeDocument/2006/relationships/hyperlink" Target="consultantplus://offline/ref=22D044285E12999D5CE59203BAD179F80CB07E8D51708DEF1444F66426C885297322991730D1E493B3w7D" TargetMode="External"/><Relationship Id="rId45" Type="http://schemas.openxmlformats.org/officeDocument/2006/relationships/hyperlink" Target="consultantplus://offline/ref=22D044285E12999D5CE59203BAD179F80CB07E8D51708DEF1444F66426C885297322991730D1E79BB3w8D" TargetMode="External"/><Relationship Id="rId5" Type="http://schemas.openxmlformats.org/officeDocument/2006/relationships/hyperlink" Target="consultantplus://offline/ref=22D044285E12999D5CE5910AB7BC2CAB03B97A8C5B7380B21E4CAF6824CF8A766425D01B31D1E19B3FB3w4D" TargetMode="External"/><Relationship Id="rId15" Type="http://schemas.openxmlformats.org/officeDocument/2006/relationships/hyperlink" Target="consultantplus://offline/ref=22D044285E12999D5CE59203BAD179F80CB07E8D51708DEF1444F66426C885297322991730D1E493B3w7D" TargetMode="External"/><Relationship Id="rId23" Type="http://schemas.openxmlformats.org/officeDocument/2006/relationships/hyperlink" Target="consultantplus://offline/ref=22D044285E12999D5CE59203BAD179F80CB07E8D51708DEF1444F66426C885297322991730D1E492B3wDD" TargetMode="External"/><Relationship Id="rId28" Type="http://schemas.openxmlformats.org/officeDocument/2006/relationships/hyperlink" Target="consultantplus://offline/ref=22D044285E12999D5CE59203BAD179F80CB87D815F768DEF1444F66426C885297322991733BDw8D" TargetMode="External"/><Relationship Id="rId36" Type="http://schemas.openxmlformats.org/officeDocument/2006/relationships/hyperlink" Target="consultantplus://offline/ref=22D044285E12999D5CE59203BAD179F80CB87D815F768DEF1444F66426C885297322991733BDw8D" TargetMode="External"/><Relationship Id="rId10" Type="http://schemas.openxmlformats.org/officeDocument/2006/relationships/hyperlink" Target="consultantplus://offline/ref=22D044285E12999D5CE59203BAD179F80CB07E8D51708DEF1444F66426C885297322991730D1E79AB3wED" TargetMode="External"/><Relationship Id="rId19" Type="http://schemas.openxmlformats.org/officeDocument/2006/relationships/hyperlink" Target="consultantplus://offline/ref=22D044285E12999D5CE59203BAD179F80CB07E8D51708DEF1444F66426C885297322991730D1E79BB3wBD" TargetMode="External"/><Relationship Id="rId31" Type="http://schemas.openxmlformats.org/officeDocument/2006/relationships/hyperlink" Target="consultantplus://offline/ref=22D044285E12999D5CE59203BAD179F80CB07E8D51708DEF1444F66426C885297322991730D1E79AB3wCD" TargetMode="External"/><Relationship Id="rId44" Type="http://schemas.openxmlformats.org/officeDocument/2006/relationships/hyperlink" Target="consultantplus://offline/ref=22D044285E12999D5CE59203BAD179F80CB07E8D51708DEF1444F66426C885297322991730D1E79BB3w8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D044285E12999D5CE59203BAD179F80CB07E8D51708DEF1444F66426C885297322991730D1E79AB3wED" TargetMode="External"/><Relationship Id="rId14" Type="http://schemas.openxmlformats.org/officeDocument/2006/relationships/hyperlink" Target="consultantplus://offline/ref=22D044285E12999D5CE59203BAD179F80CB07E8D51708DEF1444F66426C885297322991730D1E79AB3wED" TargetMode="External"/><Relationship Id="rId22" Type="http://schemas.openxmlformats.org/officeDocument/2006/relationships/hyperlink" Target="consultantplus://offline/ref=22D044285E12999D5CE59203BAD179F80CB07E8D51708DEF1444F66426C885297322991730D1E79BB3wAD" TargetMode="External"/><Relationship Id="rId27" Type="http://schemas.openxmlformats.org/officeDocument/2006/relationships/hyperlink" Target="consultantplus://offline/ref=22D044285E12999D5CE59203BAD179F80CB87D815F768DEF1444F66426C885297322991731BDw4D" TargetMode="External"/><Relationship Id="rId30" Type="http://schemas.openxmlformats.org/officeDocument/2006/relationships/hyperlink" Target="consultantplus://offline/ref=22D044285E12999D5CE59203BAD179F80CB07E8D51708DEF1444F66426C885297322991730D1E492B3wFD" TargetMode="External"/><Relationship Id="rId35" Type="http://schemas.openxmlformats.org/officeDocument/2006/relationships/hyperlink" Target="consultantplus://offline/ref=22D044285E12999D5CE59203BAD179F80CB87D815F768DEF1444F66426C885297322991733BDw3D" TargetMode="External"/><Relationship Id="rId43" Type="http://schemas.openxmlformats.org/officeDocument/2006/relationships/hyperlink" Target="consultantplus://offline/ref=22D044285E12999D5CE59203BAD179F80CB07E8D51708DEF1444F66426C885297322991730D1E79BB3w9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Vyalyh</cp:lastModifiedBy>
  <cp:revision>4</cp:revision>
  <cp:lastPrinted>2018-05-22T08:26:00Z</cp:lastPrinted>
  <dcterms:created xsi:type="dcterms:W3CDTF">2018-05-22T03:48:00Z</dcterms:created>
  <dcterms:modified xsi:type="dcterms:W3CDTF">2018-05-22T10:38:00Z</dcterms:modified>
</cp:coreProperties>
</file>