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24" w:rsidRPr="00CE014A" w:rsidRDefault="00CE014A" w:rsidP="00CE014A">
      <w:pPr>
        <w:jc w:val="center"/>
        <w:rPr>
          <w:rFonts w:cs="Narkisim"/>
          <w:color w:val="FF0000"/>
          <w:sz w:val="48"/>
        </w:rPr>
      </w:pPr>
      <w:r w:rsidRPr="00CE014A">
        <w:rPr>
          <w:rFonts w:cs="Narkisim"/>
          <w:b/>
          <w:bCs/>
          <w:noProof/>
          <w:color w:val="FF0000"/>
          <w:sz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676275</wp:posOffset>
            </wp:positionV>
            <wp:extent cx="10085070" cy="5699760"/>
            <wp:effectExtent l="19050" t="0" r="0" b="0"/>
            <wp:wrapNone/>
            <wp:docPr id="1" name="Рисунок 1" descr="https://cdnimg.rg.ru/pril/article/147/96/39/2p_put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1" name="Рисунок 2" descr="https://cdnimg.rg.ru/pril/article/147/96/39/2p_putin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070" cy="569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14A">
        <w:rPr>
          <w:rFonts w:cs="Narkisim"/>
          <w:b/>
          <w:bCs/>
          <w:color w:val="FF0000"/>
          <w:sz w:val="48"/>
        </w:rPr>
        <w:t>НОВЫЕ МЕРЫ ПОДДЕРЖКИ СЕМЕЙ с 1 января 2018 года</w:t>
      </w:r>
    </w:p>
    <w:sectPr w:rsidR="00613B24" w:rsidRPr="00CE014A" w:rsidSect="00CE014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14A"/>
    <w:rsid w:val="00613B24"/>
    <w:rsid w:val="00CE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68F8.7FB14B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2018-04-13T04:29:00Z</dcterms:created>
  <dcterms:modified xsi:type="dcterms:W3CDTF">2018-04-13T04:29:00Z</dcterms:modified>
</cp:coreProperties>
</file>